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t xml:space="preserve">Tecnología Avanzada S.A.S. – Medellín, Colombia</w:t>
      </w:r>
    </w:p>
    <w:p>
      <w:pPr>
        <w:pStyle w:val="BodyText"/>
      </w:pPr>
      <w:r>
        <w:t xml:space="preserve">Av. La Playa #43-120, El Poblado, Medellín, Antioquia, Colombia</w:t>
      </w:r>
    </w:p>
    <w:p>
      <w:pPr>
        <w:pStyle w:val="BodyText"/>
      </w:pPr>
      <w:r>
        <w:t xml:space="preserve">NIT: 901.234.567-8 | RUT: 901234567-8</w:t>
      </w:r>
    </w:p>
    <w:bookmarkEnd w:id="20"/>
    <w:p>
      <w:pPr>
        <w:pStyle w:val="BodyText"/>
      </w:pPr>
      <w:r>
        <w:rPr>
          <w:bCs/>
          <w:b/>
        </w:rPr>
        <w:t xml:space="preserve">Purchase Order No.:</w:t>
      </w:r>
      <w:r>
        <w:t xml:space="preserve"> </w:t>
      </w:r>
      <w:r>
        <w:t xml:space="preserve">PO-2025-MED-0487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Project Reference:</w:t>
      </w:r>
      <w:r>
        <w:t xml:space="preserve"> </w:t>
      </w:r>
      <w:r>
        <w:t xml:space="preserve">PRJ-MED-2025-031</w:t>
      </w:r>
      <w:r>
        <w:br/>
      </w:r>
      <w:r>
        <w:rPr>
          <w:bCs/>
          <w:b/>
        </w:rPr>
        <w:t xml:space="preserve">Department:</w:t>
      </w:r>
      <w:r>
        <w:t xml:space="preserve"> </w:t>
      </w:r>
      <w:r>
        <w:t xml:space="preserve">IT Infrastructure &amp; Engineering</w:t>
      </w:r>
      <w:r>
        <w:br/>
      </w:r>
      <w:r>
        <w:rPr>
          <w:bCs/>
          <w:b/>
        </w:rPr>
        <w:t xml:space="preserve">Priority:</w:t>
      </w:r>
      <w:r>
        <w:t xml:space="preserve"> </w:t>
      </w:r>
      <w:r>
        <w:t xml:space="preserve">High</w:t>
      </w:r>
    </w:p>
    <w:p>
      <w:pPr>
        <w:pStyle w:val="BodyText"/>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Ingeniería de Sistemas ProColombia Ltda.</w:t>
            </w:r>
          </w:p>
        </w:tc>
      </w:tr>
      <w:tr>
        <w:tc>
          <w:tcPr/>
          <w:p>
            <w:pPr>
              <w:pStyle w:val="Compact"/>
              <w:jc w:val="left"/>
            </w:pPr>
            <w:r>
              <w:t xml:space="preserve">NIT / Tax ID</w:t>
            </w:r>
          </w:p>
        </w:tc>
        <w:tc>
          <w:tcPr/>
          <w:p>
            <w:pPr>
              <w:pStyle w:val="Compact"/>
              <w:jc w:val="left"/>
            </w:pPr>
            <w:r>
              <w:t xml:space="preserve">890.456.789-1</w:t>
            </w:r>
          </w:p>
        </w:tc>
      </w:tr>
      <w:tr>
        <w:tc>
          <w:tcPr/>
          <w:p>
            <w:pPr>
              <w:pStyle w:val="Compact"/>
              <w:jc w:val="left"/>
            </w:pPr>
            <w:r>
              <w:t xml:space="preserve">Address</w:t>
            </w:r>
          </w:p>
        </w:tc>
        <w:tc>
          <w:tcPr/>
          <w:p>
            <w:pPr>
              <w:pStyle w:val="Compact"/>
              <w:jc w:val="left"/>
            </w:pPr>
            <w:r>
              <w:t xml:space="preserve">Calle 45 #49A-15, Of. 602, El Poblado, Medellín, Antioquia, Colombia</w:t>
            </w:r>
          </w:p>
        </w:tc>
      </w:tr>
      <w:tr>
        <w:tc>
          <w:tcPr/>
          <w:p>
            <w:pPr>
              <w:pStyle w:val="Compact"/>
              <w:jc w:val="left"/>
            </w:pPr>
            <w:r>
              <w:t xml:space="preserve">Contact Person</w:t>
            </w:r>
          </w:p>
        </w:tc>
        <w:tc>
          <w:tcPr/>
          <w:p>
            <w:pPr>
              <w:pStyle w:val="Compact"/>
              <w:jc w:val="left"/>
            </w:pPr>
            <w:r>
              <w:t xml:space="preserve">Ing. Carlos Andrés Restrepo – Director of Technical Services</w:t>
            </w:r>
          </w:p>
        </w:tc>
      </w:tr>
      <w:tr>
        <w:tc>
          <w:tcPr/>
          <w:p>
            <w:pPr>
              <w:pStyle w:val="Compact"/>
              <w:jc w:val="left"/>
            </w:pPr>
            <w:r>
              <w:t xml:space="preserve">Email</w:t>
            </w:r>
          </w:p>
        </w:tc>
        <w:tc>
          <w:tcPr/>
          <w:p>
            <w:pPr>
              <w:pStyle w:val="Compact"/>
              <w:jc w:val="left"/>
            </w:pPr>
            <w:r>
              <w:t xml:space="preserve">carlos.restrepo@procolombia-sys.com</w:t>
            </w:r>
          </w:p>
        </w:tc>
      </w:tr>
      <w:tr>
        <w:tc>
          <w:tcPr/>
          <w:p>
            <w:pPr>
              <w:pStyle w:val="Compact"/>
              <w:jc w:val="left"/>
            </w:pPr>
            <w:r>
              <w:t xml:space="preserve">Phone</w:t>
            </w:r>
          </w:p>
        </w:tc>
        <w:tc>
          <w:tcPr/>
          <w:p>
            <w:pPr>
              <w:pStyle w:val="Compact"/>
              <w:jc w:val="left"/>
            </w:pPr>
            <w:r>
              <w:t xml:space="preserve">+57 (604) 445 6789</w:t>
            </w:r>
          </w:p>
        </w:tc>
      </w:tr>
    </w:tbl>
    <w:p>
      <w:pPr>
        <w:pStyle w:val="BodyText"/>
      </w:pPr>
      <w:r>
        <w:t xml:space="preserve">2. Description of Purchase – Systems Engineer Services</w:t>
      </w:r>
    </w:p>
    <w:p>
      <w:pPr>
        <w:pStyle w:val="BodyText"/>
      </w:pPr>
      <w:r>
        <w:t xml:space="preserve">This</w:t>
      </w:r>
      <w:r>
        <w:t xml:space="preserve"> </w:t>
      </w:r>
      <w:r>
        <w:t xml:space="preserve">Purchase Order</w:t>
      </w:r>
      <w:r>
        <w:t xml:space="preserve"> </w:t>
      </w:r>
      <w:r>
        <w:t xml:space="preserve">is issued by Tecnología Avanzada S.A.S. to formally authorize the procurement of professional</w:t>
      </w:r>
      <w:r>
        <w:t xml:space="preserve"> </w:t>
      </w:r>
      <w:r>
        <w:t xml:space="preserve">Systems Engineer</w:t>
      </w:r>
      <w:r>
        <w:t xml:space="preserve"> </w:t>
      </w:r>
      <w:r>
        <w:t xml:space="preserve">services to be rendered in</w:t>
      </w:r>
      <w:r>
        <w:t xml:space="preserve"> </w:t>
      </w:r>
      <w:r>
        <w:t xml:space="preserve">Colombia Medellín</w:t>
      </w:r>
      <w:r>
        <w:t xml:space="preserve">. The engagement covers the full-cycle design, implementation, testing, and maintenance of enterprise-level IT infrastructure systems for our operations center located in the El Poblado district of Medellín, Antioquia, Colombia. The selected</w:t>
      </w:r>
      <w:r>
        <w:t xml:space="preserve"> </w:t>
      </w:r>
      <w:r>
        <w:t xml:space="preserve">Systems Engineer</w:t>
      </w:r>
      <w:r>
        <w:t xml:space="preserve"> </w:t>
      </w:r>
      <w:r>
        <w:t xml:space="preserve">shall be responsible for ensuring that all hardware, software, network, and cloud-based systems operate at optimal performance levels in compliance with Colombian regulatory standards (Ley 1581 de 2012 – Data Protection) and international best practices.</w:t>
      </w:r>
    </w:p>
    <w:p>
      <w:pPr>
        <w:pStyle w:val="BodyText"/>
      </w:pPr>
      <w:r>
        <w:t xml:space="preserve">3. Line Items and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Senior Systems Engineer – Enterprise Network Architecture Design &amp; Implementation (on-site, Colombia Medellín)</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Systems Engineer – Server Infrastructure Deployment &amp; Configuration (Rack, Virtualization, Storage)</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14,200,000</w:t>
            </w:r>
          </w:p>
        </w:tc>
        <w:tc>
          <w:tcPr/>
          <w:p>
            <w:pPr>
              <w:pStyle w:val="Compact"/>
              <w:jc w:val="left"/>
            </w:pPr>
            <w:r>
              <w:t xml:space="preserve">14,200,000</w:t>
            </w:r>
          </w:p>
        </w:tc>
      </w:tr>
      <w:tr>
        <w:tc>
          <w:tcPr/>
          <w:p>
            <w:pPr>
              <w:pStyle w:val="Compact"/>
              <w:jc w:val="left"/>
            </w:pPr>
            <w:r>
              <w:t xml:space="preserve">03</w:t>
            </w:r>
          </w:p>
        </w:tc>
        <w:tc>
          <w:tcPr/>
          <w:p>
            <w:pPr>
              <w:pStyle w:val="Compact"/>
              <w:jc w:val="left"/>
            </w:pPr>
            <w:r>
              <w:t xml:space="preserve">Systems Engineer – Cybersecurity &amp; Compliance Audit (Colombia Medellín site)</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9,800,000</w:t>
            </w:r>
          </w:p>
        </w:tc>
        <w:tc>
          <w:tcPr/>
          <w:p>
            <w:pPr>
              <w:pStyle w:val="Compact"/>
              <w:jc w:val="left"/>
            </w:pPr>
            <w:r>
              <w:t xml:space="preserve">9,800,000</w:t>
            </w:r>
          </w:p>
        </w:tc>
      </w:tr>
      <w:tr>
        <w:tc>
          <w:tcPr/>
          <w:p>
            <w:pPr>
              <w:pStyle w:val="Compact"/>
              <w:jc w:val="left"/>
            </w:pPr>
            <w:r>
              <w:t xml:space="preserve">04</w:t>
            </w:r>
          </w:p>
        </w:tc>
        <w:tc>
          <w:tcPr/>
          <w:p>
            <w:pPr>
              <w:pStyle w:val="Compact"/>
              <w:jc w:val="left"/>
            </w:pPr>
            <w:r>
              <w:t xml:space="preserve">Systems Engineer – Cloud Migration &amp; Hybrid Integration (AWS / Azure – Colombia region)</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16,700,000</w:t>
            </w:r>
          </w:p>
        </w:tc>
        <w:tc>
          <w:tcPr/>
          <w:p>
            <w:pPr>
              <w:pStyle w:val="Compact"/>
              <w:jc w:val="left"/>
            </w:pPr>
            <w:r>
              <w:t xml:space="preserve">16,700,000</w:t>
            </w:r>
          </w:p>
        </w:tc>
      </w:tr>
      <w:tr>
        <w:tc>
          <w:tcPr/>
          <w:p>
            <w:pPr>
              <w:pStyle w:val="Compact"/>
              <w:jc w:val="left"/>
            </w:pPr>
            <w:r>
              <w:t xml:space="preserve">05</w:t>
            </w:r>
          </w:p>
        </w:tc>
        <w:tc>
          <w:tcPr/>
          <w:p>
            <w:pPr>
              <w:pStyle w:val="Compact"/>
              <w:jc w:val="left"/>
            </w:pPr>
            <w:r>
              <w:t xml:space="preserve">Systems Engineer – Ongoing Technical Support &amp; Maintenance (3-month contract, Colombia Medellín)</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7,500,000</w:t>
            </w:r>
          </w:p>
        </w:tc>
        <w:tc>
          <w:tcPr/>
          <w:p>
            <w:pPr>
              <w:pStyle w:val="Compact"/>
              <w:jc w:val="left"/>
            </w:pPr>
            <w:r>
              <w:t xml:space="preserve">22,500,000</w:t>
            </w:r>
          </w:p>
        </w:tc>
      </w:tr>
      <w:tr>
        <w:tc>
          <w:tcPr/>
          <w:p>
            <w:pPr>
              <w:pStyle w:val="Compact"/>
              <w:jc w:val="left"/>
            </w:pPr>
            <w:r>
              <w:t xml:space="preserve">06</w:t>
            </w:r>
          </w:p>
        </w:tc>
        <w:tc>
          <w:tcPr/>
          <w:p>
            <w:pPr>
              <w:pStyle w:val="Compact"/>
              <w:jc w:val="left"/>
            </w:pPr>
            <w:r>
              <w:t xml:space="preserve">Systems Engineer – Training &amp; Knowledge Transfer to Internal IT Staff (Colombia Medellín)</w:t>
            </w:r>
          </w:p>
        </w:tc>
        <w:tc>
          <w:tcPr/>
          <w:p>
            <w:pPr>
              <w:pStyle w:val="Compact"/>
              <w:jc w:val="left"/>
            </w:pPr>
            <w:r>
              <w:t xml:space="preserve">1</w:t>
            </w:r>
          </w:p>
        </w:tc>
        <w:tc>
          <w:tcPr/>
          <w:p>
            <w:pPr>
              <w:pStyle w:val="Compact"/>
              <w:jc w:val="left"/>
            </w:pPr>
            <w:r>
              <w:t xml:space="preserve">Workshop</w:t>
            </w:r>
          </w:p>
        </w:tc>
        <w:tc>
          <w:tcPr/>
          <w:p>
            <w:pPr>
              <w:pStyle w:val="Compact"/>
              <w:jc w:val="left"/>
            </w:pPr>
            <w:r>
              <w:t xml:space="preserve">5,300,000</w:t>
            </w:r>
          </w:p>
        </w:tc>
        <w:tc>
          <w:tcPr/>
          <w:p>
            <w:pPr>
              <w:pStyle w:val="Compact"/>
              <w:jc w:val="left"/>
            </w:pPr>
            <w:r>
              <w:t xml:space="preserve">5,300,000</w:t>
            </w:r>
          </w:p>
        </w:tc>
      </w:tr>
      <w:tr>
        <w:tc>
          <w:tcPr>
            <w:gridSpan w:val="5"/>
          </w:tcPr>
          <w:p>
            <w:pPr>
              <w:pStyle w:val="Compact"/>
              <w:jc w:val="right"/>
            </w:pPr>
            <w:r>
              <w:t xml:space="preserve">SUBTOTAL (COP)</w:t>
            </w:r>
          </w:p>
        </w:tc>
        <w:tc>
          <w:tcPr/>
          <w:p>
            <w:pPr>
              <w:pStyle w:val="Compact"/>
              <w:jc w:val="left"/>
            </w:pPr>
            <w:r>
              <w:t xml:space="preserve">87,000,000</w:t>
            </w:r>
          </w:p>
        </w:tc>
      </w:tr>
      <w:tr>
        <w:tc>
          <w:tcPr>
            <w:gridSpan w:val="5"/>
          </w:tcPr>
          <w:p>
            <w:pPr>
              <w:pStyle w:val="Compact"/>
              <w:jc w:val="right"/>
            </w:pPr>
            <w:r>
              <w:t xml:space="preserve">IVA 19% (COP)</w:t>
            </w:r>
          </w:p>
        </w:tc>
        <w:tc>
          <w:tcPr/>
          <w:p>
            <w:pPr>
              <w:pStyle w:val="Compact"/>
              <w:jc w:val="left"/>
            </w:pPr>
            <w:r>
              <w:t xml:space="preserve">16,530,000</w:t>
            </w:r>
          </w:p>
        </w:tc>
      </w:tr>
      <w:tr>
        <w:tc>
          <w:tcPr>
            <w:gridSpan w:val="5"/>
          </w:tcPr>
          <w:p>
            <w:pPr>
              <w:pStyle w:val="Compact"/>
              <w:jc w:val="right"/>
            </w:pPr>
            <w:r>
              <w:t xml:space="preserve">GRAND TOTAL (COP)</w:t>
            </w:r>
          </w:p>
        </w:tc>
        <w:tc>
          <w:tcPr/>
          <w:p>
            <w:pPr>
              <w:pStyle w:val="Compact"/>
              <w:jc w:val="left"/>
            </w:pPr>
            <w:r>
              <w:t xml:space="preserve">103,530,000</w:t>
            </w: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constitutes a binding agreement upon written acceptance by the vendor. The vendor must confirm acceptance of this Purchase Order within five (5) business days of receipt.</w:t>
      </w:r>
    </w:p>
    <w:p>
      <w:pPr>
        <w:numPr>
          <w:ilvl w:val="0"/>
          <w:numId w:val="1001"/>
        </w:numPr>
        <w:pStyle w:val="Compact"/>
      </w:pPr>
      <w:r>
        <w:rPr>
          <w:bCs/>
          <w:b/>
        </w:rPr>
        <w:t xml:space="preserve">Commencement:</w:t>
      </w:r>
      <w:r>
        <w:t xml:space="preserve"> </w:t>
      </w:r>
      <w:r>
        <w:t xml:space="preserve">All Systems Engineer services shall commence no later than July 1, 2025, at the designated facility in Colombia Medellín. The Systems Engineer must present valid professional credentials, Colombian work authorization, and proof of professional liability insurance prior to the start date.</w:t>
      </w:r>
    </w:p>
    <w:p>
      <w:pPr>
        <w:numPr>
          <w:ilvl w:val="0"/>
          <w:numId w:val="1001"/>
        </w:numPr>
        <w:pStyle w:val="Compact"/>
      </w:pPr>
      <w:r>
        <w:rPr>
          <w:bCs/>
          <w:b/>
        </w:rPr>
        <w:t xml:space="preserve">Deliverables:</w:t>
      </w:r>
      <w:r>
        <w:t xml:space="preserve"> </w:t>
      </w:r>
      <w:r>
        <w:t xml:space="preserve">The Systems Engineer shall deliver all project documentation, system blueprints, configuration files, and as-built reports in both Spanish and English. All deliverables must be submitted to the project manager at Tecnología Avanzada S.A.S., Colombia Medellín office.</w:t>
      </w:r>
    </w:p>
    <w:p>
      <w:pPr>
        <w:numPr>
          <w:ilvl w:val="0"/>
          <w:numId w:val="1001"/>
        </w:numPr>
        <w:pStyle w:val="Compact"/>
      </w:pPr>
      <w:r>
        <w:rPr>
          <w:bCs/>
          <w:b/>
        </w:rPr>
        <w:t xml:space="preserve">Payment Terms:</w:t>
      </w:r>
      <w:r>
        <w:t xml:space="preserve"> </w:t>
      </w:r>
      <w:r>
        <w:t xml:space="preserve">Payment shall be made in three (3) installments: 40% upon contract signing, 40% upon completion of implementation phase, and 20% upon final acceptance and sign-off. All payments shall be processed via bank transfer to the vendor's account in Colombia. Invoices must reference this Purchase Order number (PO-2025-MED-0487).</w:t>
      </w:r>
    </w:p>
    <w:p>
      <w:pPr>
        <w:numPr>
          <w:ilvl w:val="0"/>
          <w:numId w:val="1001"/>
        </w:numPr>
        <w:pStyle w:val="Compact"/>
      </w:pPr>
      <w:r>
        <w:rPr>
          <w:bCs/>
          <w:b/>
        </w:rPr>
        <w:t xml:space="preserve">Compliance:</w:t>
      </w:r>
      <w:r>
        <w:t xml:space="preserve"> </w:t>
      </w:r>
      <w:r>
        <w:t xml:space="preserve">The Systems Engineer must adhere to all applicable Colombian labor laws, data protection regulations (Ley 1581 de 2012), and municipal ordinances of Medellín, Antioquia. Any violation shall result in immediate termination of this Purchase Order.</w:t>
      </w:r>
    </w:p>
    <w:p>
      <w:pPr>
        <w:numPr>
          <w:ilvl w:val="0"/>
          <w:numId w:val="1001"/>
        </w:numPr>
        <w:pStyle w:val="Compact"/>
      </w:pPr>
      <w:r>
        <w:rPr>
          <w:bCs/>
          <w:b/>
        </w:rPr>
        <w:t xml:space="preserve">Confidentiality:</w:t>
      </w:r>
      <w:r>
        <w:t xml:space="preserve"> </w:t>
      </w:r>
      <w:r>
        <w:t xml:space="preserve">The Systems Engineer agrees to maintain strict confidentiality regarding all proprietary systems, data, and business processes encountered during the engagement in Colombia Medellín. A separate Non-Disclosure Agreement (NDA) is attached as Annex A.</w:t>
      </w:r>
    </w:p>
    <w:p>
      <w:pPr>
        <w:numPr>
          <w:ilvl w:val="0"/>
          <w:numId w:val="1001"/>
        </w:numPr>
        <w:pStyle w:val="Compact"/>
      </w:pPr>
      <w:r>
        <w:rPr>
          <w:bCs/>
          <w:b/>
        </w:rPr>
        <w:t xml:space="preserve">Warranty:</w:t>
      </w:r>
      <w:r>
        <w:t xml:space="preserve"> </w:t>
      </w:r>
      <w:r>
        <w:t xml:space="preserve">All work performed by the Systems Engineer carries a minimum warranty period of twelve (12) months from the date of final acceptance. Any defects or failures within this period shall be remediated at no additional cost.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vendor shall be compensated for all work completed and documented up to the termination date.</w:t>
      </w:r>
    </w:p>
    <w:p>
      <w:pPr>
        <w:numPr>
          <w:ilvl w:val="0"/>
          <w:numId w:val="1001"/>
        </w:numPr>
        <w:pStyle w:val="Compact"/>
      </w:pPr>
      <w:r>
        <w:rPr>
          <w:bCs/>
          <w:b/>
        </w:rPr>
        <w:t xml:space="preserve">Governing Law:</w:t>
      </w:r>
      <w:r>
        <w:t xml:space="preserve"> </w:t>
      </w:r>
      <w:r>
        <w:t xml:space="preserve">This Purchase Order shall be governed by and interpreted in accordance with the commercial laws of the Republic of Colombia. Any disputes shall be resolved through the competent courts of Medellín, Antioquia, Colombia.</w:t>
      </w:r>
    </w:p>
    <w:p>
      <w:pPr>
        <w:pStyle w:val="FirstParagraph"/>
      </w:pPr>
      <w:r>
        <w:t xml:space="preserve">5. Authorized Signatures</w:t>
      </w:r>
    </w:p>
    <w:p>
      <w:pPr>
        <w:pStyle w:val="BodyText"/>
      </w:pPr>
      <w:r>
        <w:rPr>
          <w:bCs/>
          <w:b/>
        </w:rPr>
        <w:t xml:space="preserve">For Tecnología Avanzada S.A.S. (Buyer)</w:t>
      </w:r>
    </w:p>
    <w:p>
      <w:pPr>
        <w:pStyle w:val="BodyText"/>
      </w:pPr>
      <w:r>
        <w:rPr>
          <w:bCs/>
          <w:b/>
        </w:rPr>
        <w:t xml:space="preserve">María Fernanda Ospina</w:t>
      </w:r>
      <w:r>
        <w:br/>
      </w:r>
      <w:r>
        <w:t xml:space="preserve">Director of Procurement &amp; Supply Chain</w:t>
      </w:r>
      <w:r>
        <w:br/>
      </w:r>
      <w:r>
        <w:t xml:space="preserve">Date: _______________</w:t>
      </w:r>
    </w:p>
    <w:p>
      <w:pPr>
        <w:pStyle w:val="BodyText"/>
      </w:pPr>
      <w:r>
        <w:rPr>
          <w:bCs/>
          <w:b/>
        </w:rPr>
        <w:t xml:space="preserve">For Ingeniería de Sistemas ProColombia Ltda. (Vendor)</w:t>
      </w:r>
    </w:p>
    <w:p>
      <w:pPr>
        <w:pStyle w:val="BodyText"/>
      </w:pPr>
      <w:r>
        <w:rPr>
          <w:bCs/>
          <w:b/>
        </w:rPr>
        <w:t xml:space="preserve">Ing. Carlos Andrés Restrepo</w:t>
      </w:r>
      <w:r>
        <w:br/>
      </w:r>
      <w:r>
        <w:t xml:space="preserve">Director of Technical Services</w:t>
      </w:r>
      <w:r>
        <w:br/>
      </w:r>
      <w:r>
        <w:t xml:space="preserve">Date: _______________</w:t>
      </w:r>
    </w:p>
    <w:p>
      <w:pPr>
        <w:pStyle w:val="BodyText"/>
      </w:pPr>
      <w:r>
        <w:t xml:space="preserve">This Purchase Order (PO-2025-MED-0487) is valid for a period of thirty (30) days from the date of issue. It is non-transferable and non-assignable without prior written consent from both parties. All services described herein are to be performed exclusively at the Colombia Medellín site unless otherwise agreed in writing. This document is generated electronically and carries the same legal validity as a signed original under Colombian commercial law (Código de Comercio, Art. 867).</w:t>
      </w:r>
    </w:p>
    <w:p>
      <w:pPr>
        <w:pStyle w:val="BodyText"/>
      </w:pPr>
      <w:r>
        <w:t xml:space="preserve">© 2025 Tecnología Avanzada S.A.S. – Medellín, Colombia.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 Colombia Medellín</dc:title>
  <dc:creator/>
  <dc:language>en</dc:language>
  <cp:keywords/>
  <dcterms:created xsi:type="dcterms:W3CDTF">2026-10-10T04:08:17Z</dcterms:created>
  <dcterms:modified xsi:type="dcterms:W3CDTF">2026-10-10T04:08:17Z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