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Procurement of Professional Services – Systems Engineer Position</w:t>
      </w:r>
    </w:p>
    <w:p>
      <w:pPr>
        <w:pStyle w:val="BodyText"/>
      </w:pPr>
      <w:r>
        <w:t xml:space="preserve">Location of Service: Egypt Alexandria</w:t>
      </w:r>
    </w:p>
    <w:bookmarkEnd w:id="20"/>
    <w:p>
      <w:pPr>
        <w:pStyle w:val="BodyText"/>
      </w:pPr>
      <w:r>
        <w:rPr>
          <w:bCs/>
          <w:b/>
        </w:rPr>
        <w:t xml:space="preserve">Purchase Order No.:</w:t>
      </w:r>
      <w:r>
        <w:t xml:space="preserve"> </w:t>
      </w:r>
      <w:r>
        <w:t xml:space="preserve">PO-EA-2025-04782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Information Technology &amp; Infrastructure</w:t>
      </w:r>
      <w:r>
        <w:br/>
      </w:r>
      <w:r>
        <w:rPr>
          <w:bCs/>
          <w:b/>
        </w:rPr>
        <w:t xml:space="preserve">Cost Center:</w:t>
      </w:r>
      <w:r>
        <w:t xml:space="preserve"> </w:t>
      </w:r>
      <w:r>
        <w:t xml:space="preserve">CC-IT-4471</w:t>
      </w:r>
      <w:r>
        <w:br/>
      </w:r>
      <w:r>
        <w:rPr>
          <w:bCs/>
          <w:b/>
        </w:rPr>
        <w:t xml:space="preserve">Priority:</w:t>
      </w:r>
      <w:r>
        <w:t xml:space="preserve"> </w:t>
      </w:r>
      <w:r>
        <w:t xml:space="preserve">High</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Alexandria Digital Infrastructure Solutions S.A.E.</w:t>
            </w:r>
          </w:p>
        </w:tc>
      </w:tr>
      <w:tr>
        <w:tc>
          <w:tcPr/>
          <w:p>
            <w:pPr>
              <w:pStyle w:val="Compact"/>
              <w:jc w:val="left"/>
            </w:pPr>
            <w:r>
              <w:t xml:space="preserve">Address</w:t>
            </w:r>
          </w:p>
        </w:tc>
        <w:tc>
          <w:tcPr/>
          <w:p>
            <w:pPr>
              <w:pStyle w:val="Compact"/>
              <w:jc w:val="left"/>
            </w:pPr>
            <w:r>
              <w:t xml:space="preserve">142 Corniche El-Nil Street, Smouha District, Egypt Alexandria, 21543</w:t>
            </w:r>
          </w:p>
        </w:tc>
      </w:tr>
      <w:tr>
        <w:tc>
          <w:tcPr/>
          <w:p>
            <w:pPr>
              <w:pStyle w:val="Compact"/>
              <w:jc w:val="left"/>
            </w:pPr>
            <w:r>
              <w:t xml:space="preserve">Tax Registration No.</w:t>
            </w:r>
          </w:p>
        </w:tc>
        <w:tc>
          <w:tcPr/>
          <w:p>
            <w:pPr>
              <w:pStyle w:val="Compact"/>
              <w:jc w:val="left"/>
            </w:pPr>
            <w:r>
              <w:t xml:space="preserve">552-881-447-009</w:t>
            </w:r>
          </w:p>
        </w:tc>
      </w:tr>
      <w:tr>
        <w:tc>
          <w:tcPr/>
          <w:p>
            <w:pPr>
              <w:pStyle w:val="Compact"/>
              <w:jc w:val="left"/>
            </w:pPr>
            <w:r>
              <w:t xml:space="preserve">Contact Person</w:t>
            </w:r>
          </w:p>
        </w:tc>
        <w:tc>
          <w:tcPr/>
          <w:p>
            <w:pPr>
              <w:pStyle w:val="Compact"/>
              <w:jc w:val="left"/>
            </w:pPr>
            <w:r>
              <w:t xml:space="preserve">Mr. Khaled Mansour, Director of Procurement</w:t>
            </w:r>
          </w:p>
        </w:tc>
      </w:tr>
      <w:tr>
        <w:tc>
          <w:tcPr/>
          <w:p>
            <w:pPr>
              <w:pStyle w:val="Compact"/>
              <w:jc w:val="left"/>
            </w:pPr>
            <w:r>
              <w:t xml:space="preserve">Email / Phone</w:t>
            </w:r>
          </w:p>
        </w:tc>
        <w:tc>
          <w:tcPr/>
          <w:p>
            <w:pPr>
              <w:pStyle w:val="Compact"/>
              <w:jc w:val="left"/>
            </w:pPr>
            <w:r>
              <w:t xml:space="preserve">procurement@adise-alex.com / +20-3-554-7821</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NileTech Professional Services &amp; Consulting LLC</w:t>
            </w:r>
          </w:p>
        </w:tc>
      </w:tr>
      <w:tr>
        <w:tc>
          <w:tcPr/>
          <w:p>
            <w:pPr>
              <w:pStyle w:val="Compact"/>
              <w:jc w:val="left"/>
            </w:pPr>
            <w:r>
              <w:t xml:space="preserve">Address</w:t>
            </w:r>
          </w:p>
        </w:tc>
        <w:tc>
          <w:tcPr/>
          <w:p>
            <w:pPr>
              <w:pStyle w:val="Compact"/>
              <w:jc w:val="left"/>
            </w:pPr>
            <w:r>
              <w:t xml:space="preserve">28 El-Gomrok Road, Mansheya District, Egypt Alexandria, 21411</w:t>
            </w:r>
          </w:p>
        </w:tc>
      </w:tr>
      <w:tr>
        <w:tc>
          <w:tcPr/>
          <w:p>
            <w:pPr>
              <w:pStyle w:val="Compact"/>
              <w:jc w:val="left"/>
            </w:pPr>
            <w:r>
              <w:t xml:space="preserve">Tax Registration No.</w:t>
            </w:r>
          </w:p>
        </w:tc>
        <w:tc>
          <w:tcPr/>
          <w:p>
            <w:pPr>
              <w:pStyle w:val="Compact"/>
              <w:jc w:val="left"/>
            </w:pPr>
            <w:r>
              <w:t xml:space="preserve">771-203-995-014</w:t>
            </w:r>
          </w:p>
        </w:tc>
      </w:tr>
      <w:tr>
        <w:tc>
          <w:tcPr/>
          <w:p>
            <w:pPr>
              <w:pStyle w:val="Compact"/>
              <w:jc w:val="left"/>
            </w:pPr>
            <w:r>
              <w:t xml:space="preserve">Contact Person</w:t>
            </w:r>
          </w:p>
        </w:tc>
        <w:tc>
          <w:tcPr/>
          <w:p>
            <w:pPr>
              <w:pStyle w:val="Compact"/>
              <w:jc w:val="left"/>
            </w:pPr>
            <w:r>
              <w:t xml:space="preserve">Ms. Sarah El-Sayed, Account Manager</w:t>
            </w:r>
          </w:p>
        </w:tc>
      </w:tr>
      <w:tr>
        <w:tc>
          <w:tcPr/>
          <w:p>
            <w:pPr>
              <w:pStyle w:val="Compact"/>
              <w:jc w:val="left"/>
            </w:pPr>
            <w:r>
              <w:t xml:space="preserve">Email / Phone</w:t>
            </w:r>
          </w:p>
        </w:tc>
        <w:tc>
          <w:tcPr/>
          <w:p>
            <w:pPr>
              <w:pStyle w:val="Compact"/>
              <w:jc w:val="left"/>
            </w:pPr>
            <w:r>
              <w:t xml:space="preserve">accounts@niletech-alex.com / +20-3-489-6612</w:t>
            </w:r>
          </w:p>
        </w:tc>
      </w:tr>
    </w:tbl>
    <w:p>
      <w:pPr>
        <w:pStyle w:val="BodyText"/>
      </w:pPr>
      <w:r>
        <w:t xml:space="preserve">3. Description of Goods /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Engagement of a certified</w:t>
            </w:r>
            <w:r>
              <w:t xml:space="preserve"> </w:t>
            </w:r>
            <w:r>
              <w:t xml:space="preserve">Systems Engineer</w:t>
            </w:r>
            <w:r>
              <w:t xml:space="preserve"> </w:t>
            </w:r>
            <w:r>
              <w:t xml:space="preserve">(minimum 8 years of experience in enterprise IT infrastructure, network architecture, and cloud integration) to provide full-time professional services at the Egypt Alexandria headquarters. The Systems Engineer shall be responsible for designing, deploying, monitoring, and maintaining all hardware and software systems, including server farms, data center operations, cybersecurity protocols, and disaster recovery planning. The role requires on-site presence at the Egypt Alexandria facility for a minimum of five (5) working days per week.</w:t>
            </w:r>
          </w:p>
        </w:tc>
        <w:tc>
          <w:tcPr/>
          <w:p>
            <w:pPr>
              <w:pStyle w:val="Compact"/>
              <w:jc w:val="left"/>
            </w:pPr>
            <w:r>
              <w:t xml:space="preserve">1</w:t>
            </w:r>
          </w:p>
        </w:tc>
        <w:tc>
          <w:tcPr/>
          <w:p>
            <w:pPr>
              <w:pStyle w:val="Compact"/>
              <w:jc w:val="left"/>
            </w:pPr>
            <w:r>
              <w:t xml:space="preserve">48,000.00 / month</w:t>
            </w:r>
          </w:p>
        </w:tc>
        <w:tc>
          <w:tcPr/>
          <w:p>
            <w:pPr>
              <w:pStyle w:val="Compact"/>
              <w:jc w:val="left"/>
            </w:pPr>
            <w:r>
              <w:t xml:space="preserve">576,000.00 (12 months)</w:t>
            </w:r>
          </w:p>
        </w:tc>
      </w:tr>
      <w:tr>
        <w:tc>
          <w:tcPr/>
          <w:p>
            <w:pPr>
              <w:pStyle w:val="Compact"/>
              <w:jc w:val="left"/>
            </w:pPr>
            <w:r>
              <w:t xml:space="preserve">02</w:t>
            </w:r>
          </w:p>
        </w:tc>
        <w:tc>
          <w:tcPr/>
          <w:p>
            <w:pPr>
              <w:pStyle w:val="Compact"/>
              <w:jc w:val="left"/>
            </w:pPr>
            <w:r>
              <w:t xml:space="preserve">Provision of all necessary technical tools, software licenses, and access credentials required for the Systems Engineer to perform duties at the Egypt Alexandria site, including but not limited to: enterprise-grade monitoring software, virtualization platform licenses, and secure remote access infrastructure.</w:t>
            </w:r>
          </w:p>
        </w:tc>
        <w:tc>
          <w:tcPr/>
          <w:p>
            <w:pPr>
              <w:pStyle w:val="Compact"/>
              <w:jc w:val="left"/>
            </w:pPr>
            <w:r>
              <w:t xml:space="preserve">1</w:t>
            </w:r>
          </w:p>
        </w:tc>
        <w:tc>
          <w:tcPr/>
          <w:p>
            <w:pPr>
              <w:pStyle w:val="Compact"/>
              <w:jc w:val="left"/>
            </w:pPr>
            <w:r>
              <w:t xml:space="preserve">32,500.00 (one-time)</w:t>
            </w:r>
          </w:p>
        </w:tc>
        <w:tc>
          <w:tcPr/>
          <w:p>
            <w:pPr>
              <w:pStyle w:val="Compact"/>
              <w:jc w:val="left"/>
            </w:pPr>
            <w:r>
              <w:t xml:space="preserve">32,500.00</w:t>
            </w:r>
          </w:p>
        </w:tc>
      </w:tr>
      <w:tr>
        <w:tc>
          <w:tcPr/>
          <w:p>
            <w:pPr>
              <w:pStyle w:val="Compact"/>
              <w:jc w:val="left"/>
            </w:pPr>
            <w:r>
              <w:t xml:space="preserve">03</w:t>
            </w:r>
          </w:p>
        </w:tc>
        <w:tc>
          <w:tcPr/>
          <w:p>
            <w:pPr>
              <w:pStyle w:val="Compact"/>
              <w:jc w:val="left"/>
            </w:pPr>
            <w:r>
              <w:t xml:space="preserve">Monthly performance review and technical audit conducted by the Systems Engineer, submitted to the Director of IT at Alexandria Digital Infrastructure Solutions, covering system uptime, incident resolution metrics, and infrastructure improvement recommendations specific to the Egypt Alexandria operations.</w:t>
            </w:r>
          </w:p>
        </w:tc>
        <w:tc>
          <w:tcPr/>
          <w:p>
            <w:pPr>
              <w:pStyle w:val="Compact"/>
              <w:jc w:val="left"/>
            </w:pPr>
            <w:r>
              <w:t xml:space="preserve">12</w:t>
            </w:r>
          </w:p>
        </w:tc>
        <w:tc>
          <w:tcPr/>
          <w:p>
            <w:pPr>
              <w:pStyle w:val="Compact"/>
              <w:jc w:val="left"/>
            </w:pPr>
            <w:r>
              <w:t xml:space="preserve">5,000.00 / month</w:t>
            </w:r>
          </w:p>
        </w:tc>
        <w:tc>
          <w:tcPr/>
          <w:p>
            <w:pPr>
              <w:pStyle w:val="Compact"/>
              <w:jc w:val="left"/>
            </w:pPr>
            <w:r>
              <w:t xml:space="preserve">60,000.00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p>
            <w:pPr>
              <w:pStyle w:val="Compact"/>
              <w:jc w:val="right"/>
            </w:pPr>
            <w:r>
              <w:t xml:space="preserve">Subtotal (EGP)</w:t>
            </w:r>
          </w:p>
        </w:tc>
        <w:tc>
          <w:tcPr/>
          <w:p>
            <w:pPr>
              <w:pStyle w:val="Compact"/>
              <w:jc w:val="right"/>
            </w:pPr>
            <w:r>
              <w:t xml:space="preserve">668,500.00</w:t>
            </w:r>
          </w:p>
        </w:tc>
        <w:tc>
          <w:tcPr/>
          <w:p>
            <w:pPr>
              <w:pStyle w:val="Compact"/>
            </w:pPr>
          </w:p>
        </w:tc>
        <w:tc>
          <w:tcPr/>
          <w:p>
            <w:pPr>
              <w:pStyle w:val="Compact"/>
            </w:pPr>
          </w:p>
        </w:tc>
        <w:tc>
          <w:tcPr/>
          <w:p>
            <w:pPr>
              <w:pStyle w:val="Compact"/>
            </w:pPr>
          </w:p>
        </w:tc>
      </w:tr>
      <w:tr>
        <w:tc>
          <w:tcPr/>
          <w:p>
            <w:pPr>
              <w:pStyle w:val="Compact"/>
              <w:jc w:val="right"/>
            </w:pPr>
            <w:r>
              <w:t xml:space="preserve">VAT (14%)</w:t>
            </w:r>
          </w:p>
        </w:tc>
        <w:tc>
          <w:tcPr/>
          <w:p>
            <w:pPr>
              <w:pStyle w:val="Compact"/>
              <w:jc w:val="right"/>
            </w:pPr>
            <w:r>
              <w:t xml:space="preserve">93,590.00</w:t>
            </w:r>
          </w:p>
        </w:tc>
        <w:tc>
          <w:tcPr/>
          <w:p>
            <w:pPr>
              <w:pStyle w:val="Compact"/>
            </w:pPr>
          </w:p>
        </w:tc>
        <w:tc>
          <w:tcPr/>
          <w:p>
            <w:pPr>
              <w:pStyle w:val="Compact"/>
            </w:pPr>
          </w:p>
        </w:tc>
        <w:tc>
          <w:tcPr/>
          <w:p>
            <w:pPr>
              <w:pStyle w:val="Compact"/>
            </w:pPr>
          </w:p>
        </w:tc>
      </w:tr>
      <w:tr>
        <w:tc>
          <w:tcPr/>
          <w:p>
            <w:pPr>
              <w:pStyle w:val="Compact"/>
              <w:jc w:val="right"/>
            </w:pPr>
            <w:r>
              <w:rPr>
                <w:bCs/>
                <w:b/>
              </w:rPr>
              <w:t xml:space="preserve">TOTAL AMOUNT DUE (EGP)</w:t>
            </w:r>
          </w:p>
        </w:tc>
        <w:tc>
          <w:tcPr/>
          <w:p>
            <w:pPr>
              <w:pStyle w:val="Compact"/>
              <w:jc w:val="right"/>
            </w:pPr>
            <w:r>
              <w:rPr>
                <w:bCs/>
                <w:b/>
              </w:rPr>
              <w:t xml:space="preserve">762,090.00</w:t>
            </w:r>
          </w:p>
        </w:tc>
        <w:tc>
          <w:tcPr/>
          <w:p>
            <w:pPr>
              <w:pStyle w:val="Compact"/>
            </w:pPr>
          </w:p>
        </w:tc>
        <w:tc>
          <w:tcPr/>
          <w:p>
            <w:pPr>
              <w:pStyle w:val="Compact"/>
            </w:pPr>
          </w:p>
        </w:tc>
        <w:tc>
          <w:tcPr/>
          <w:p>
            <w:pPr>
              <w:pStyle w:val="Compact"/>
            </w:pP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for the procurement of the Systems Engineer professional services as described herein. All terms are governed by the laws of the Arab Republic of Egypt.</w:t>
      </w:r>
    </w:p>
    <w:p>
      <w:pPr>
        <w:numPr>
          <w:ilvl w:val="0"/>
          <w:numId w:val="1001"/>
        </w:numPr>
        <w:pStyle w:val="Compact"/>
      </w:pPr>
      <w:r>
        <w:t xml:space="preserve">The Systems Engineer shall commence duties no later than 1 July 2025 at the Egypt Alexandria facility. Failure to commence within ten (10) business days of the agreed start date shall entitle the Buyer to cancel this Purchase Order without penalty.</w:t>
      </w:r>
    </w:p>
    <w:p>
      <w:pPr>
        <w:numPr>
          <w:ilvl w:val="0"/>
          <w:numId w:val="1001"/>
        </w:numPr>
        <w:pStyle w:val="Compact"/>
      </w:pPr>
      <w:r>
        <w:t xml:space="preserve">Payment terms: Net 30 days from the date of invoice submission. Invoices shall be issued monthly and must reference this Purchase Order number (PO-EA-2025-04782) for processing.</w:t>
      </w:r>
    </w:p>
    <w:p>
      <w:pPr>
        <w:numPr>
          <w:ilvl w:val="0"/>
          <w:numId w:val="1001"/>
        </w:numPr>
        <w:pStyle w:val="Compact"/>
      </w:pPr>
      <w:r>
        <w:t xml:space="preserve">The Systems Engineer shall comply with all data protection regulations applicable in Egypt Alexandria, including the Personal Data Protection Law (Law No. 151 of 2020) and any internal security policies of the Buyer.</w:t>
      </w:r>
    </w:p>
    <w:p>
      <w:pPr>
        <w:numPr>
          <w:ilvl w:val="0"/>
          <w:numId w:val="1001"/>
        </w:numPr>
        <w:pStyle w:val="Compact"/>
      </w:pPr>
      <w:r>
        <w:t xml:space="preserve">The Seller warrants that the Systems Engineer engaged under this Purchase Order holds valid certifications (minimum: CompTIA Security+, AWS Solutions Architect, or equivalent) and possesses the requisite technical competencies for enterprise-level systems management.</w:t>
      </w:r>
    </w:p>
    <w:p>
      <w:pPr>
        <w:numPr>
          <w:ilvl w:val="0"/>
          <w:numId w:val="1001"/>
        </w:numPr>
        <w:pStyle w:val="Compact"/>
      </w:pPr>
      <w:r>
        <w:t xml:space="preserve">Any modifications, scope changes, or extensions to this Purchase Order must be documented in writing and signed by authorized representatives of both parties. Verbal agreements regarding the Systems Engineer's duties or compensation are not binding.</w:t>
      </w:r>
    </w:p>
    <w:p>
      <w:pPr>
        <w:numPr>
          <w:ilvl w:val="0"/>
          <w:numId w:val="1001"/>
        </w:numPr>
        <w:pStyle w:val="Compact"/>
      </w:pPr>
      <w:r>
        <w:t xml:space="preserve">The Seller shall maintain professional liability insurance with a minimum coverage of EGP 5,000,000 for the duration of the engagement in Egypt Alexandria.</w:t>
      </w:r>
    </w:p>
    <w:p>
      <w:pPr>
        <w:numPr>
          <w:ilvl w:val="0"/>
          <w:numId w:val="1001"/>
        </w:numPr>
        <w:pStyle w:val="Compact"/>
      </w:pPr>
      <w:r>
        <w:t xml:space="preserve">Disputes arising from this Purchase Order shall be resolved through arbitration in Egypt Alexandria in accordance with the rules of the Egyptian Arbitration Center.</w:t>
      </w:r>
    </w:p>
    <w:p>
      <w:pPr>
        <w:numPr>
          <w:ilvl w:val="0"/>
          <w:numId w:val="1001"/>
        </w:numPr>
        <w:pStyle w:val="Compact"/>
      </w:pPr>
      <w:r>
        <w:t xml:space="preserve">This Purchase Order is valid for a period of twelve (12) months from the date of issue, unless terminated earlier by mutual written consent or in accordance with the termination clauses herein.</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engagement of the Systems Engineer at the Egypt Alexandria facility.</w:t>
      </w:r>
    </w:p>
    <w:p>
      <w:pPr>
        <w:pStyle w:val="BodyText"/>
      </w:pPr>
      <w:r>
        <w:rPr>
          <w:bCs/>
          <w:b/>
        </w:rPr>
        <w:t xml:space="preserve">For the Buyer:</w:t>
      </w:r>
      <w:r>
        <w:br/>
      </w:r>
      <w:r>
        <w:t xml:space="preserve">Mr. Khaled Mansour</w:t>
      </w:r>
      <w:r>
        <w:br/>
      </w:r>
      <w:r>
        <w:t xml:space="preserve">Director of Procurement</w:t>
      </w:r>
      <w:r>
        <w:br/>
      </w:r>
      <w:r>
        <w:t xml:space="preserve">Alexandria Digital Infrastructure Solutions S.A.E.</w:t>
      </w:r>
      <w:r>
        <w:br/>
      </w:r>
      <w:r>
        <w:t xml:space="preserve">Date: _______________</w:t>
      </w:r>
    </w:p>
    <w:p>
      <w:pPr>
        <w:pStyle w:val="BodyText"/>
      </w:pPr>
      <w:r>
        <w:rPr>
          <w:bCs/>
          <w:b/>
        </w:rPr>
        <w:t xml:space="preserve">For the Seller:</w:t>
      </w:r>
      <w:r>
        <w:br/>
      </w:r>
      <w:r>
        <w:t xml:space="preserve">Ms. Sarah El-Sayed</w:t>
      </w:r>
      <w:r>
        <w:br/>
      </w:r>
      <w:r>
        <w:t xml:space="preserve">Account Manager</w:t>
      </w:r>
      <w:r>
        <w:br/>
      </w:r>
      <w:r>
        <w:t xml:space="preserve">NileTech Professional Services &amp; Consulting LLC</w:t>
      </w:r>
      <w:r>
        <w:br/>
      </w:r>
      <w:r>
        <w:t xml:space="preserve">Date: _______________</w:t>
      </w:r>
    </w:p>
    <w:p>
      <w:pPr>
        <w:pStyle w:val="BodyText"/>
      </w:pPr>
      <w:r>
        <w:t xml:space="preserve">This Purchase Order (PO-EA-2025-04782) is an official document of Alexandria Digital Infrastructure Solutions S.A.E. and is intended solely for the procurement of Systems Engineer services in Egypt Alexandria. Unauthorized reproduction or distribution is prohibited. Document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Egypt Alexandria</dc:title>
  <dc:creator/>
  <dc:language>en</dc:language>
  <cp:keywords/>
  <dcterms:created xsi:type="dcterms:W3CDTF">2026-10-10T01:53:51Z</dcterms:created>
  <dcterms:modified xsi:type="dcterms:W3CDTF">2026-10-10T01:53:51Z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