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purchase-order"/>
    <w:p>
      <w:pPr>
        <w:pStyle w:val="Heading1"/>
      </w:pPr>
      <w:r>
        <w:t xml:space="preserve">PURCHASE ORDER</w:t>
      </w:r>
    </w:p>
    <w:p>
      <w:pPr>
        <w:pStyle w:val="FirstParagraph"/>
      </w:pPr>
      <w:r>
        <w:t xml:space="preserve">PO No: FR-MRS-2025-04872</w:t>
      </w:r>
    </w:p>
    <w:p>
      <w:pPr>
        <w:pStyle w:val="BodyText"/>
      </w:pPr>
      <w:r>
        <w:t xml:space="preserve">Date of Issue: 15 June 2025</w:t>
      </w:r>
    </w:p>
    <w:p>
      <w:pPr>
        <w:pStyle w:val="BodyText"/>
      </w:pPr>
      <w:r>
        <w:t xml:space="preserve">Valid Until: 15 September 2025</w:t>
      </w:r>
    </w:p>
    <w:bookmarkEnd w:id="20"/>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Provence Digital Infrastructure SAS</w:t>
      </w:r>
    </w:p>
    <w:p>
      <w:pPr>
        <w:pStyle w:val="BodyText"/>
      </w:pPr>
      <w:r>
        <w:rPr>
          <w:bCs/>
          <w:b/>
        </w:rPr>
        <w:t xml:space="preserve">Address:</w:t>
      </w:r>
      <w:r>
        <w:t xml:space="preserve"> </w:t>
      </w:r>
      <w:r>
        <w:t xml:space="preserve">42 Boulevard du Littoral, 13007 Marseille, France</w:t>
      </w:r>
    </w:p>
    <w:p>
      <w:pPr>
        <w:pStyle w:val="BodyText"/>
      </w:pPr>
      <w:r>
        <w:rPr>
          <w:bCs/>
          <w:b/>
        </w:rPr>
        <w:t xml:space="preserve">VAT No:</w:t>
      </w:r>
      <w:r>
        <w:t xml:space="preserve"> </w:t>
      </w:r>
      <w:r>
        <w:t xml:space="preserve">FR 842 567 391</w:t>
      </w:r>
    </w:p>
    <w:p>
      <w:pPr>
        <w:pStyle w:val="BodyText"/>
      </w:pPr>
      <w:r>
        <w:rPr>
          <w:bCs/>
          <w:b/>
        </w:rPr>
        <w:t xml:space="preserve">Contact:</w:t>
      </w:r>
      <w:r>
        <w:t xml:space="preserve"> </w:t>
      </w:r>
      <w:r>
        <w:t xml:space="preserve">Laurent Moreau, Procurement Director</w:t>
      </w:r>
    </w:p>
    <w:p>
      <w:pPr>
        <w:pStyle w:val="BodyText"/>
      </w:pPr>
      <w:r>
        <w:rPr>
          <w:bCs/>
          <w:b/>
        </w:rPr>
        <w:t xml:space="preserve">Email:</w:t>
      </w:r>
      <w:r>
        <w:t xml:space="preserve"> </w:t>
      </w:r>
      <w:r>
        <w:t xml:space="preserve">l.moreau@provence-digital.fr</w:t>
      </w:r>
    </w:p>
    <w:p>
      <w:pPr>
        <w:pStyle w:val="BodyText"/>
      </w:pPr>
      <w:r>
        <w:rPr>
          <w:bCs/>
          <w:b/>
        </w:rPr>
        <w:t xml:space="preserve">Phone:</w:t>
      </w:r>
      <w:r>
        <w:t xml:space="preserve"> </w:t>
      </w:r>
      <w:r>
        <w:t xml:space="preserve">+33 4 91 55 22 08</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TechSolutions Méditerranée SARL</w:t>
      </w:r>
    </w:p>
    <w:p>
      <w:pPr>
        <w:pStyle w:val="BodyText"/>
      </w:pPr>
      <w:r>
        <w:rPr>
          <w:bCs/>
          <w:b/>
        </w:rPr>
        <w:t xml:space="preserve">Address:</w:t>
      </w:r>
      <w:r>
        <w:t xml:space="preserve"> </w:t>
      </w:r>
      <w:r>
        <w:t xml:space="preserve">18 Rue de la République, 13100 Aix-en-Provence, France</w:t>
      </w:r>
    </w:p>
    <w:p>
      <w:pPr>
        <w:pStyle w:val="BodyText"/>
      </w:pPr>
      <w:r>
        <w:rPr>
          <w:bCs/>
          <w:b/>
        </w:rPr>
        <w:t xml:space="preserve">VAT No:</w:t>
      </w:r>
      <w:r>
        <w:t xml:space="preserve"> </w:t>
      </w:r>
      <w:r>
        <w:t xml:space="preserve">FR 771 234 856</w:t>
      </w:r>
    </w:p>
    <w:p>
      <w:pPr>
        <w:pStyle w:val="BodyText"/>
      </w:pPr>
      <w:r>
        <w:rPr>
          <w:bCs/>
          <w:b/>
        </w:rPr>
        <w:t xml:space="preserve">Contact:</w:t>
      </w:r>
      <w:r>
        <w:t xml:space="preserve"> </w:t>
      </w:r>
      <w:r>
        <w:t xml:space="preserve">Sophie Delacroix, Account Manager</w:t>
      </w:r>
    </w:p>
    <w:p>
      <w:pPr>
        <w:pStyle w:val="BodyText"/>
      </w:pPr>
      <w:r>
        <w:rPr>
          <w:bCs/>
          <w:b/>
        </w:rPr>
        <w:t xml:space="preserve">Email:</w:t>
      </w:r>
      <w:r>
        <w:t xml:space="preserve"> </w:t>
      </w:r>
      <w:r>
        <w:t xml:space="preserve">s.delacroix@techsolutions-med.fr</w:t>
      </w:r>
    </w:p>
    <w:p>
      <w:pPr>
        <w:pStyle w:val="BodyText"/>
      </w:pPr>
      <w:r>
        <w:rPr>
          <w:bCs/>
          <w:b/>
        </w:rPr>
        <w:t xml:space="preserve">Phone:</w:t>
      </w:r>
      <w:r>
        <w:t xml:space="preserve"> </w:t>
      </w:r>
      <w:r>
        <w:t xml:space="preserve">+33 4 42 33 71 19</w:t>
      </w:r>
    </w:p>
    <w:bookmarkEnd w:id="22"/>
    <w:p>
      <w:pPr>
        <w:pStyle w:val="BodyText"/>
      </w:pPr>
      <w:r>
        <w:t xml:space="preserve">1. Scope of Purchase – Systems Engineer Services in France Marseille</w:t>
      </w:r>
    </w:p>
    <w:p>
      <w:pPr>
        <w:pStyle w:val="BodyText"/>
      </w:pPr>
      <w:r>
        <w:t xml:space="preserve">This</w:t>
      </w:r>
      <w:r>
        <w:t xml:space="preserve"> </w:t>
      </w:r>
      <w:r>
        <w:t xml:space="preserve">Purchase Order</w:t>
      </w:r>
      <w:r>
        <w:t xml:space="preserve"> </w:t>
      </w:r>
      <w:r>
        <w:t xml:space="preserve">is issued by Provence Digital Infrastructure SAS to formally request and authorize the procurement of professional</w:t>
      </w:r>
      <w:r>
        <w:t xml:space="preserve"> </w:t>
      </w:r>
      <w:r>
        <w:t xml:space="preserve">Systems Engineer</w:t>
      </w:r>
      <w:r>
        <w:t xml:space="preserve"> </w:t>
      </w:r>
      <w:r>
        <w:t xml:space="preserve">services to be delivered on-site and remotely within the</w:t>
      </w:r>
      <w:r>
        <w:t xml:space="preserve"> </w:t>
      </w:r>
      <w:r>
        <w:t xml:space="preserve">France Marseille</w:t>
      </w:r>
      <w:r>
        <w:t xml:space="preserve"> </w:t>
      </w:r>
      <w:r>
        <w:t xml:space="preserve">metropolitan area. The engagement covers the design, implementation, migration, and ongoing maintenance of enterprise-level IT infrastructure systems for the buyer's operations center located in the 7th arrondissement of Marseille. The</w:t>
      </w:r>
      <w:r>
        <w:t xml:space="preserve"> </w:t>
      </w:r>
      <w:r>
        <w:t xml:space="preserve">Systems Engineer</w:t>
      </w:r>
      <w:r>
        <w:t xml:space="preserve"> </w:t>
      </w:r>
      <w:r>
        <w:t xml:space="preserve">shall be responsible for ensuring full compliance with French data protection regulations (RGPD/GDPR) and the European Union's cybersecurity directives applicable to all systems deployed in</w:t>
      </w:r>
      <w:r>
        <w:t xml:space="preserve"> </w:t>
      </w:r>
      <w:r>
        <w:t xml:space="preserve">France Marseille</w:t>
      </w:r>
      <w:r>
        <w:t xml:space="preserve">.</w:t>
      </w:r>
    </w:p>
    <w:p>
      <w:pPr>
        <w:pStyle w:val="BodyText"/>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Systems Engineer – Infrastructure Architecture &amp; Design (on-site in France Marseille)</w:t>
            </w:r>
          </w:p>
        </w:tc>
        <w:tc>
          <w:tcPr/>
          <w:p>
            <w:pPr>
              <w:pStyle w:val="Compact"/>
              <w:jc w:val="left"/>
            </w:pPr>
            <w:r>
              <w:t xml:space="preserve">3 months</w:t>
            </w:r>
          </w:p>
        </w:tc>
        <w:tc>
          <w:tcPr/>
          <w:p>
            <w:pPr>
              <w:pStyle w:val="Compact"/>
              <w:jc w:val="left"/>
            </w:pPr>
            <w:r>
              <w:t xml:space="preserve">Month</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02</w:t>
            </w:r>
          </w:p>
        </w:tc>
        <w:tc>
          <w:tcPr/>
          <w:p>
            <w:pPr>
              <w:pStyle w:val="Compact"/>
              <w:jc w:val="left"/>
            </w:pPr>
            <w:r>
              <w:t xml:space="preserve">Systems Engineer – Server Migration &amp; Cloud Integration (AWS/Azure, Marseille data center)</w:t>
            </w:r>
          </w:p>
        </w:tc>
        <w:tc>
          <w:tcPr/>
          <w:p>
            <w:pPr>
              <w:pStyle w:val="Compact"/>
              <w:jc w:val="left"/>
            </w:pPr>
            <w:r>
              <w:t xml:space="preserve">2 months</w:t>
            </w:r>
          </w:p>
        </w:tc>
        <w:tc>
          <w:tcPr/>
          <w:p>
            <w:pPr>
              <w:pStyle w:val="Compact"/>
              <w:jc w:val="left"/>
            </w:pPr>
            <w:r>
              <w:t xml:space="preserve">Month</w:t>
            </w:r>
          </w:p>
        </w:tc>
        <w:tc>
          <w:tcPr/>
          <w:p>
            <w:pPr>
              <w:pStyle w:val="Compact"/>
              <w:jc w:val="left"/>
            </w:pPr>
            <w:r>
              <w:t xml:space="preserve">7,200.00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Systems Engineer – Network Security Hardening &amp; Compliance Audit (France Marseille site)</w:t>
            </w:r>
          </w:p>
        </w:tc>
        <w:tc>
          <w:tcPr/>
          <w:p>
            <w:pPr>
              <w:pStyle w:val="Compact"/>
              <w:jc w:val="left"/>
            </w:pPr>
            <w:r>
              <w:t xml:space="preserve">1 month</w:t>
            </w:r>
          </w:p>
        </w:tc>
        <w:tc>
          <w:tcPr/>
          <w:p>
            <w:pPr>
              <w:pStyle w:val="Compact"/>
              <w:jc w:val="left"/>
            </w:pPr>
            <w:r>
              <w:t xml:space="preserve">Month</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04</w:t>
            </w:r>
          </w:p>
        </w:tc>
        <w:tc>
          <w:tcPr/>
          <w:p>
            <w:pPr>
              <w:pStyle w:val="Compact"/>
              <w:jc w:val="left"/>
            </w:pPr>
            <w:r>
              <w:t xml:space="preserve">Systems Engineer – Ongoing Support &amp; Incident Response (remote + on-call, France Marseille)</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05</w:t>
            </w:r>
          </w:p>
        </w:tc>
        <w:tc>
          <w:tcPr/>
          <w:p>
            <w:pPr>
              <w:pStyle w:val="Compact"/>
              <w:jc w:val="left"/>
            </w:pPr>
            <w:r>
              <w:t xml:space="preserve">Systems Engineer – Documentation, Training &amp; Knowledge Transfer (Marseille office)</w:t>
            </w:r>
          </w:p>
        </w:tc>
        <w:tc>
          <w:tcPr/>
          <w:p>
            <w:pPr>
              <w:pStyle w:val="Compact"/>
              <w:jc w:val="left"/>
            </w:pPr>
            <w:r>
              <w:t xml:space="preserve">2 weeks</w:t>
            </w:r>
          </w:p>
        </w:tc>
        <w:tc>
          <w:tcPr/>
          <w:p>
            <w:pPr>
              <w:pStyle w:val="Compact"/>
              <w:jc w:val="left"/>
            </w:pPr>
            <w:r>
              <w:t xml:space="preserve">Lump Sum</w:t>
            </w:r>
          </w:p>
        </w:tc>
        <w:tc>
          <w:tcPr/>
          <w:p>
            <w:pPr>
              <w:pStyle w:val="Compact"/>
              <w:jc w:val="left"/>
            </w:pPr>
            <w:r>
              <w:t xml:space="preserve">4,500.00</w:t>
            </w:r>
          </w:p>
        </w:tc>
        <w:tc>
          <w:tcPr/>
          <w:p>
            <w:pPr>
              <w:pStyle w:val="Compact"/>
              <w:jc w:val="left"/>
            </w:pPr>
            <w:r>
              <w:t xml:space="preserve">4,500.00</w:t>
            </w:r>
          </w:p>
        </w:tc>
      </w:tr>
      <w:tr>
        <w:tc>
          <w:tcPr>
            <w:gridSpan w:val="5"/>
          </w:tcPr>
          <w:p>
            <w:pPr>
              <w:pStyle w:val="Compact"/>
              <w:jc w:val="left"/>
            </w:pPr>
            <w:r>
              <w:t xml:space="preserve">Subtotal (excl. TVA)</w:t>
            </w:r>
          </w:p>
        </w:tc>
        <w:tc>
          <w:tcPr/>
          <w:p>
            <w:pPr>
              <w:pStyle w:val="Compact"/>
              <w:jc w:val="left"/>
            </w:pPr>
            <w:r>
              <w:t xml:space="preserve">89,600.00</w:t>
            </w:r>
          </w:p>
        </w:tc>
      </w:tr>
      <w:tr>
        <w:tc>
          <w:tcPr>
            <w:gridSpan w:val="5"/>
          </w:tcPr>
          <w:p>
            <w:pPr>
              <w:pStyle w:val="Compact"/>
              <w:jc w:val="left"/>
            </w:pPr>
            <w:r>
              <w:t xml:space="preserve">TVA (20% French VAT)</w:t>
            </w:r>
          </w:p>
        </w:tc>
        <w:tc>
          <w:tcPr/>
          <w:p>
            <w:pPr>
              <w:pStyle w:val="Compact"/>
              <w:jc w:val="left"/>
            </w:pPr>
            <w:r>
              <w:t xml:space="preserve">17,920.00</w:t>
            </w:r>
          </w:p>
        </w:tc>
      </w:tr>
      <w:tr>
        <w:tc>
          <w:tcPr>
            <w:gridSpan w:val="5"/>
          </w:tcPr>
          <w:p>
            <w:pPr>
              <w:pStyle w:val="Compact"/>
              <w:jc w:val="left"/>
            </w:pPr>
            <w:r>
              <w:rPr>
                <w:bCs/>
                <w:b/>
              </w:rPr>
              <w:t xml:space="preserve">Grand Total (TTC)</w:t>
            </w:r>
          </w:p>
        </w:tc>
        <w:tc>
          <w:tcPr/>
          <w:p>
            <w:pPr>
              <w:pStyle w:val="Compact"/>
              <w:jc w:val="left"/>
            </w:pPr>
            <w:r>
              <w:rPr>
                <w:bCs/>
                <w:b/>
              </w:rPr>
              <w:t xml:space="preserve">107,520.00 EUR</w:t>
            </w:r>
          </w:p>
        </w:tc>
      </w:tr>
    </w:tbl>
    <w:p>
      <w:pPr>
        <w:pStyle w:val="BodyText"/>
      </w:pPr>
      <w:r>
        <w:t xml:space="preserve">3. Delivery and Performance Location</w:t>
      </w:r>
    </w:p>
    <w:p>
      <w:pPr>
        <w:pStyle w:val="BodyText"/>
      </w:pPr>
      <w:r>
        <w:t xml:space="preserve">All services under this</w:t>
      </w:r>
      <w:r>
        <w:t xml:space="preserve"> </w:t>
      </w:r>
      <w:r>
        <w:t xml:space="preserve">Purchase Order</w:t>
      </w:r>
      <w:r>
        <w:t xml:space="preserve"> </w:t>
      </w:r>
      <w:r>
        <w:t xml:space="preserve">shall be performed primarily at the buyer's premises in</w:t>
      </w:r>
      <w:r>
        <w:t xml:space="preserve"> </w:t>
      </w:r>
      <w:r>
        <w:t xml:space="preserve">France Marseille</w:t>
      </w:r>
      <w:r>
        <w:t xml:space="preserve"> </w:t>
      </w:r>
      <w:r>
        <w:t xml:space="preserve">(Boulevard du Littoral, 13007) and at the designated data center facility in the Marseille industrial zone (Zone Franche, 13015). The assigned</w:t>
      </w:r>
      <w:r>
        <w:t xml:space="preserve"> </w:t>
      </w:r>
      <w:r>
        <w:t xml:space="preserve">Systems Engineer</w:t>
      </w:r>
      <w:r>
        <w:t xml:space="preserve"> </w:t>
      </w:r>
      <w:r>
        <w:t xml:space="preserve">must be physically present in</w:t>
      </w:r>
      <w:r>
        <w:t xml:space="preserve"> </w:t>
      </w:r>
      <w:r>
        <w:t xml:space="preserve">France Marseille</w:t>
      </w:r>
      <w:r>
        <w:t xml:space="preserve"> </w:t>
      </w:r>
      <w:r>
        <w:t xml:space="preserve">for a minimum of three (3) working days per week during the active implementation phases. Remote work from within the French territory is permitted for the remaining days, provided that all deliverables meet the quality standards specified in this</w:t>
      </w:r>
      <w:r>
        <w:t xml:space="preserve"> </w:t>
      </w:r>
      <w:r>
        <w:t xml:space="preserve">Purchase Order</w:t>
      </w:r>
      <w:r>
        <w:t xml:space="preserve">.</w:t>
      </w:r>
    </w:p>
    <w:p>
      <w:pPr>
        <w:pStyle w:val="BodyText"/>
      </w:pPr>
      <w:r>
        <w:t xml:space="preserve">4. Terms and Conditions</w:t>
      </w:r>
    </w:p>
    <w:p>
      <w:pPr>
        <w:numPr>
          <w:ilvl w:val="0"/>
          <w:numId w:val="1001"/>
        </w:numPr>
        <w:pStyle w:val="Compact"/>
      </w:pPr>
      <w:r>
        <w:rPr>
          <w:bCs/>
          <w:b/>
        </w:rPr>
        <w:t xml:space="preserve">Payment Terms:</w:t>
      </w:r>
      <w:r>
        <w:t xml:space="preserve"> </w:t>
      </w:r>
      <w:r>
        <w:t xml:space="preserve">Payment shall be made within thirty (30) calendar days from the date of invoice receipt. Invoices must reference this</w:t>
      </w:r>
      <w:r>
        <w:t xml:space="preserve"> </w:t>
      </w:r>
      <w:r>
        <w:t xml:space="preserve">Purchase Order</w:t>
      </w:r>
      <w:r>
        <w:t xml:space="preserve"> </w:t>
      </w:r>
      <w:r>
        <w:t xml:space="preserve">number (FR-MRS-2025-04872). Payment shall be processed via SEPA bank transfer to the supplier's account registered in France.</w:t>
      </w:r>
    </w:p>
    <w:p>
      <w:pPr>
        <w:numPr>
          <w:ilvl w:val="0"/>
          <w:numId w:val="1001"/>
        </w:numPr>
        <w:pStyle w:val="Compact"/>
      </w:pPr>
      <w:r>
        <w:rPr>
          <w:bCs/>
          <w:b/>
        </w:rPr>
        <w:t xml:space="preserve">Commencement Date:</w:t>
      </w:r>
      <w:r>
        <w:t xml:space="preserve"> </w:t>
      </w:r>
      <w:r>
        <w:t xml:space="preserve">The</w:t>
      </w:r>
      <w:r>
        <w:t xml:space="preserve"> </w:t>
      </w:r>
      <w:r>
        <w:t xml:space="preserve">Systems Engineer</w:t>
      </w:r>
      <w:r>
        <w:t xml:space="preserve"> </w:t>
      </w:r>
      <w:r>
        <w:t xml:space="preserve">engagement shall commence on 1 July 2025, subject to mutual confirmation in writing. Any delay in commencement must be communicated to the buyer at least ten (10) business days in advance.</w:t>
      </w:r>
    </w:p>
    <w:p>
      <w:pPr>
        <w:numPr>
          <w:ilvl w:val="0"/>
          <w:numId w:val="1001"/>
        </w:numPr>
        <w:pStyle w:val="Compact"/>
      </w:pPr>
      <w:r>
        <w:rPr>
          <w:bCs/>
          <w:b/>
        </w:rPr>
        <w:t xml:space="preserve">Performance Standards:</w:t>
      </w:r>
      <w:r>
        <w:t xml:space="preserve"> </w:t>
      </w:r>
      <w:r>
        <w:t xml:space="preserve">The</w:t>
      </w:r>
      <w:r>
        <w:t xml:space="preserve"> </w:t>
      </w:r>
      <w:r>
        <w:t xml:space="preserve">Systems Engineer</w:t>
      </w:r>
      <w:r>
        <w:t xml:space="preserve"> </w:t>
      </w:r>
      <w:r>
        <w:t xml:space="preserve">shall adhere to ISO/IEC 27001 information security management standards and all applicable French regulatory requirements governing IT infrastructure in</w:t>
      </w:r>
      <w:r>
        <w:t xml:space="preserve"> </w:t>
      </w:r>
      <w:r>
        <w:t xml:space="preserve">France Marseille</w:t>
      </w:r>
      <w:r>
        <w:t xml:space="preserve">. Monthly progress reports shall be submitted to the buyer's Procurement Director.</w:t>
      </w:r>
    </w:p>
    <w:p>
      <w:pPr>
        <w:numPr>
          <w:ilvl w:val="0"/>
          <w:numId w:val="1001"/>
        </w:numPr>
        <w:pStyle w:val="Compact"/>
      </w:pPr>
      <w:r>
        <w:rPr>
          <w:bCs/>
          <w:b/>
        </w:rPr>
        <w:t xml:space="preserve">Intellectual Property:</w:t>
      </w:r>
      <w:r>
        <w:t xml:space="preserve"> </w:t>
      </w:r>
      <w:r>
        <w:t xml:space="preserve">All documentation, configurations, scripts, and architectural designs produced by the</w:t>
      </w:r>
      <w:r>
        <w:t xml:space="preserve"> </w:t>
      </w:r>
      <w:r>
        <w:t xml:space="preserve">Systems Engineer</w:t>
      </w:r>
      <w:r>
        <w:t xml:space="preserve"> </w:t>
      </w:r>
      <w:r>
        <w:t xml:space="preserve">under this</w:t>
      </w:r>
      <w:r>
        <w:t xml:space="preserve"> </w:t>
      </w:r>
      <w:r>
        <w:t xml:space="preserve">Purchase Order</w:t>
      </w:r>
      <w:r>
        <w:t xml:space="preserve"> </w:t>
      </w:r>
      <w:r>
        <w:t xml:space="preserve">shall become the exclusive property of Provence Digital Infrastructure SAS upon full payment.</w:t>
      </w:r>
    </w:p>
    <w:p>
      <w:pPr>
        <w:numPr>
          <w:ilvl w:val="0"/>
          <w:numId w:val="1001"/>
        </w:numPr>
        <w:pStyle w:val="Compact"/>
      </w:pPr>
      <w:r>
        <w:rPr>
          <w:bCs/>
          <w:b/>
        </w:rPr>
        <w:t xml:space="preserve">Confidentiality:</w:t>
      </w:r>
      <w:r>
        <w:t xml:space="preserve"> </w:t>
      </w:r>
      <w:r>
        <w:t xml:space="preserve">The supplier and the assigned</w:t>
      </w:r>
      <w:r>
        <w:t xml:space="preserve"> </w:t>
      </w:r>
      <w:r>
        <w:t xml:space="preserve">Systems Engineer</w:t>
      </w:r>
      <w:r>
        <w:t xml:space="preserve"> </w:t>
      </w:r>
      <w:r>
        <w:t xml:space="preserve">shall maintain strict confidentiality regarding all proprietary systems, data, and business processes encountered during the engagement in</w:t>
      </w:r>
      <w:r>
        <w:t xml:space="preserve"> </w:t>
      </w:r>
      <w:r>
        <w:t xml:space="preserve">France Marseille</w:t>
      </w:r>
      <w:r>
        <w:t xml:space="preserve">. A separate Non-Disclosure Agreement (NDA) is attached as Annex A.</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buyer shall pay for all services rendered up to the termination date at the rates specified herein.</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French Republic. Any disputes arising from this agreement shall be submitted to the exclusive jurisdiction of the Commercial Court of Marseille,</w:t>
      </w:r>
      <w:r>
        <w:t xml:space="preserve"> </w:t>
      </w:r>
      <w:r>
        <w:t xml:space="preserve">France Marseille</w:t>
      </w:r>
      <w:r>
        <w:t xml:space="preserve">.</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 mandates, or pandemics affecting operations in</w:t>
      </w:r>
      <w:r>
        <w:t xml:space="preserve"> </w:t>
      </w:r>
      <w:r>
        <w:t xml:space="preserve">France Marseille</w:t>
      </w:r>
      <w:r>
        <w:t xml:space="preserve">.</w:t>
      </w:r>
    </w:p>
    <w:p>
      <w:pPr>
        <w:numPr>
          <w:ilvl w:val="0"/>
          <w:numId w:val="1001"/>
        </w:numPr>
        <w:pStyle w:val="Compact"/>
      </w:pPr>
      <w:r>
        <w:rPr>
          <w:bCs/>
          <w:b/>
        </w:rPr>
        <w:t xml:space="preserve">Subcontracting:</w:t>
      </w:r>
      <w:r>
        <w:t xml:space="preserve"> </w:t>
      </w:r>
      <w:r>
        <w:t xml:space="preserve">The supplier shall not subcontract any portion of the</w:t>
      </w:r>
      <w:r>
        <w:t xml:space="preserve"> </w:t>
      </w:r>
      <w:r>
        <w:t xml:space="preserve">Systems Engineer</w:t>
      </w:r>
      <w:r>
        <w:t xml:space="preserve"> </w:t>
      </w:r>
      <w:r>
        <w:t xml:space="preserve">services without prior written consent from the buyer. Any approved subcontractor must be based in France and comply with all local labor and data protection laws.</w:t>
      </w:r>
    </w:p>
    <w:p>
      <w:pPr>
        <w:numPr>
          <w:ilvl w:val="0"/>
          <w:numId w:val="1001"/>
        </w:numPr>
        <w:pStyle w:val="Compact"/>
      </w:pPr>
      <w:r>
        <w:rPr>
          <w:bCs/>
          <w:b/>
        </w:rPr>
        <w:t xml:space="preserve">Warranty:</w:t>
      </w:r>
      <w:r>
        <w:t xml:space="preserve"> </w:t>
      </w:r>
      <w:r>
        <w:t xml:space="preserve">The supplier warrants that all</w:t>
      </w:r>
      <w:r>
        <w:t xml:space="preserve"> </w:t>
      </w:r>
      <w:r>
        <w:t xml:space="preserve">Systems Engineer</w:t>
      </w:r>
      <w:r>
        <w:t xml:space="preserve"> </w:t>
      </w:r>
      <w:r>
        <w:t xml:space="preserve">services shall be performed in a professional and workmanlike manner, free from defects, for a period of twelve (12) months following the completion of each deliverable phase.</w:t>
      </w:r>
    </w:p>
    <w:p>
      <w:pPr>
        <w:pStyle w:val="FirstParagraph"/>
      </w:pPr>
      <w:r>
        <w:t xml:space="preserve">5. Acceptance and Authorization</w:t>
      </w:r>
    </w:p>
    <w:p>
      <w:pPr>
        <w:pStyle w:val="BodyText"/>
      </w:pPr>
      <w:r>
        <w:t xml:space="preserve">By signing below, both parties acknowledge and agree to all terms, conditions, and specifications outlined in this</w:t>
      </w:r>
      <w:r>
        <w:t xml:space="preserve"> </w:t>
      </w:r>
      <w:r>
        <w:t xml:space="preserve">Purchase Order</w:t>
      </w:r>
      <w:r>
        <w:t xml:space="preserve"> </w:t>
      </w:r>
      <w:r>
        <w:t xml:space="preserve">for the procurement of</w:t>
      </w:r>
      <w:r>
        <w:t xml:space="preserve"> </w:t>
      </w:r>
      <w:r>
        <w:t xml:space="preserve">Systems Engineer</w:t>
      </w:r>
      <w:r>
        <w:t xml:space="preserve"> </w:t>
      </w:r>
      <w:r>
        <w:t xml:space="preserve">services to be delivered in</w:t>
      </w:r>
      <w:r>
        <w:t xml:space="preserve"> </w:t>
      </w:r>
      <w:r>
        <w:t xml:space="preserve">France Marseille</w:t>
      </w:r>
      <w:r>
        <w:t xml:space="preserve">. This document constitutes a binding commercial agreement upon execution by both authorized representatives.</w:t>
      </w:r>
    </w:p>
    <w:p>
      <w:pPr>
        <w:pStyle w:val="BodyText"/>
      </w:pPr>
      <w:r>
        <w:rPr>
          <w:bCs/>
          <w:b/>
        </w:rPr>
        <w:t xml:space="preserve">For and on behalf of the Buyer:</w:t>
      </w:r>
    </w:p>
    <w:p>
      <w:pPr>
        <w:pStyle w:val="BodyText"/>
      </w:pPr>
      <w:r>
        <w:t xml:space="preserve">Provence Digital Infrastructure SAS</w:t>
      </w:r>
    </w:p>
    <w:p>
      <w:pPr>
        <w:pStyle w:val="BodyText"/>
      </w:pPr>
      <w:r>
        <w:t xml:space="preserve">Laurent Moreau – Procurement Director</w:t>
      </w:r>
    </w:p>
    <w:p>
      <w:pPr>
        <w:pStyle w:val="BodyText"/>
      </w:pPr>
      <w:r>
        <w:t xml:space="preserve">Date: _______________</w:t>
      </w:r>
    </w:p>
    <w:p>
      <w:pPr>
        <w:pStyle w:val="BodyText"/>
      </w:pPr>
      <w:r>
        <w:rPr>
          <w:bCs/>
          <w:b/>
        </w:rPr>
        <w:t xml:space="preserve">For and on behalf of the Supplier:</w:t>
      </w:r>
    </w:p>
    <w:p>
      <w:pPr>
        <w:pStyle w:val="BodyText"/>
      </w:pPr>
      <w:r>
        <w:t xml:space="preserve">TechSolutions Méditerranée SARL</w:t>
      </w:r>
    </w:p>
    <w:p>
      <w:pPr>
        <w:pStyle w:val="BodyText"/>
      </w:pPr>
      <w:r>
        <w:t xml:space="preserve">Sophie Delacroix – Account Manager</w:t>
      </w:r>
    </w:p>
    <w:p>
      <w:pPr>
        <w:pStyle w:val="BodyText"/>
      </w:pPr>
      <w:r>
        <w:t xml:space="preserve">Date: _______________</w:t>
      </w:r>
    </w:p>
    <w:p>
      <w:pPr>
        <w:pStyle w:val="BodyText"/>
      </w:pPr>
      <w:r>
        <w:t xml:space="preserve">This Purchase Order (FR-MRS-2025-04872) is issued by Provence Digital Infrastructure SAS, 42 Boulevard du Littoral, 13007 Marseille, France. All communications regarding this Purchase Order for Systems Engineer services in France Marseille shall be directed to the Procurement Department. Document generated in accordance with French commercial code (Code de commerce) provisions.</w:t>
      </w:r>
    </w:p>
    <w:p>
      <w:pPr>
        <w:pStyle w:val="BodyText"/>
      </w:pPr>
      <w:r>
        <w:t xml:space="preserve">Page 1 of 1 | Confidential – For Business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Services - France Marseille</dc:title>
  <dc:creator/>
  <dc:language>en</dc:language>
  <cp:keywords/>
  <dcterms:created xsi:type="dcterms:W3CDTF">2026-10-10T02:46:01Z</dcterms:created>
  <dcterms:modified xsi:type="dcterms:W3CDTF">2026-10-10T02:46:01Z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