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PO No.: PO-2025-IVC-04782</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TechSolutions West Africa SARL</w:t>
            </w:r>
          </w:p>
        </w:tc>
      </w:tr>
      <w:tr>
        <w:tc>
          <w:tcPr/>
          <w:p>
            <w:pPr>
              <w:pStyle w:val="Compact"/>
              <w:jc w:val="left"/>
            </w:pPr>
            <w:r>
              <w:t xml:space="preserve">Address</w:t>
            </w:r>
          </w:p>
        </w:tc>
        <w:tc>
          <w:tcPr/>
          <w:p>
            <w:pPr>
              <w:pStyle w:val="Compact"/>
              <w:jc w:val="left"/>
            </w:pPr>
            <w:r>
              <w:t xml:space="preserve">Immeuble Le Phare, Boulevard de Vridi, Cocody, Abidjan, Ivory Coast</w:t>
            </w:r>
          </w:p>
        </w:tc>
      </w:tr>
      <w:tr>
        <w:tc>
          <w:tcPr/>
          <w:p>
            <w:pPr>
              <w:pStyle w:val="Compact"/>
              <w:jc w:val="left"/>
            </w:pPr>
            <w:r>
              <w:t xml:space="preserve">Registration No.</w:t>
            </w:r>
          </w:p>
        </w:tc>
        <w:tc>
          <w:tcPr/>
          <w:p>
            <w:pPr>
              <w:pStyle w:val="Compact"/>
              <w:jc w:val="left"/>
            </w:pPr>
            <w:r>
              <w:t xml:space="preserve">CI-ABJ-2019-44821</w:t>
            </w:r>
          </w:p>
        </w:tc>
      </w:tr>
      <w:tr>
        <w:tc>
          <w:tcPr/>
          <w:p>
            <w:pPr>
              <w:pStyle w:val="Compact"/>
              <w:jc w:val="left"/>
            </w:pPr>
            <w:r>
              <w:t xml:space="preserve">Contact Person</w:t>
            </w:r>
          </w:p>
        </w:tc>
        <w:tc>
          <w:tcPr/>
          <w:p>
            <w:pPr>
              <w:pStyle w:val="Compact"/>
              <w:jc w:val="left"/>
            </w:pPr>
            <w:r>
              <w:t xml:space="preserve">Mme. Awa Koné, Procurement Director</w:t>
            </w:r>
          </w:p>
        </w:tc>
      </w:tr>
      <w:tr>
        <w:tc>
          <w:tcPr/>
          <w:p>
            <w:pPr>
              <w:pStyle w:val="Compact"/>
              <w:jc w:val="left"/>
            </w:pPr>
            <w:r>
              <w:t xml:space="preserve">Email</w:t>
            </w:r>
          </w:p>
        </w:tc>
        <w:tc>
          <w:tcPr/>
          <w:p>
            <w:pPr>
              <w:pStyle w:val="Compact"/>
              <w:jc w:val="left"/>
            </w:pPr>
            <w:r>
              <w:t xml:space="preserve">procurement@techsolutions-wa.ci</w:t>
            </w:r>
          </w:p>
        </w:tc>
      </w:tr>
      <w:tr>
        <w:tc>
          <w:tcPr/>
          <w:p>
            <w:pPr>
              <w:pStyle w:val="Compact"/>
              <w:jc w:val="left"/>
            </w:pPr>
            <w:r>
              <w:t xml:space="preserve">Phone</w:t>
            </w:r>
          </w:p>
        </w:tc>
        <w:tc>
          <w:tcPr/>
          <w:p>
            <w:pPr>
              <w:pStyle w:val="Compact"/>
              <w:jc w:val="left"/>
            </w:pPr>
            <w:r>
              <w:t xml:space="preserve">+225 27 22 45 67 89</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Global IT Talent Partners Ltd.</w:t>
            </w:r>
          </w:p>
        </w:tc>
      </w:tr>
      <w:tr>
        <w:tc>
          <w:tcPr/>
          <w:p>
            <w:pPr>
              <w:pStyle w:val="Compact"/>
              <w:jc w:val="left"/>
            </w:pPr>
            <w:r>
              <w:t xml:space="preserve">Address</w:t>
            </w:r>
          </w:p>
        </w:tc>
        <w:tc>
          <w:tcPr/>
          <w:p>
            <w:pPr>
              <w:pStyle w:val="Compact"/>
              <w:jc w:val="left"/>
            </w:pPr>
            <w:r>
              <w:t xml:space="preserve">14 Rue de la République, Plateau, Abidjan, Ivory Coast</w:t>
            </w:r>
          </w:p>
        </w:tc>
      </w:tr>
      <w:tr>
        <w:tc>
          <w:tcPr/>
          <w:p>
            <w:pPr>
              <w:pStyle w:val="Compact"/>
              <w:jc w:val="left"/>
            </w:pPr>
            <w:r>
              <w:t xml:space="preserve">Registration No.</w:t>
            </w:r>
          </w:p>
        </w:tc>
        <w:tc>
          <w:tcPr/>
          <w:p>
            <w:pPr>
              <w:pStyle w:val="Compact"/>
              <w:jc w:val="left"/>
            </w:pPr>
            <w:r>
              <w:t xml:space="preserve">CI-ABJ-2017-33105</w:t>
            </w:r>
          </w:p>
        </w:tc>
      </w:tr>
      <w:tr>
        <w:tc>
          <w:tcPr/>
          <w:p>
            <w:pPr>
              <w:pStyle w:val="Compact"/>
              <w:jc w:val="left"/>
            </w:pPr>
            <w:r>
              <w:t xml:space="preserve">Contact Person</w:t>
            </w:r>
          </w:p>
        </w:tc>
        <w:tc>
          <w:tcPr/>
          <w:p>
            <w:pPr>
              <w:pStyle w:val="Compact"/>
              <w:jc w:val="left"/>
            </w:pPr>
            <w:r>
              <w:t xml:space="preserve">M. Jean-Marc Dupont, Account Manager</w:t>
            </w:r>
          </w:p>
        </w:tc>
      </w:tr>
      <w:tr>
        <w:tc>
          <w:tcPr/>
          <w:p>
            <w:pPr>
              <w:pStyle w:val="Compact"/>
              <w:jc w:val="left"/>
            </w:pPr>
            <w:r>
              <w:t xml:space="preserve">Email</w:t>
            </w:r>
          </w:p>
        </w:tc>
        <w:tc>
          <w:tcPr/>
          <w:p>
            <w:pPr>
              <w:pStyle w:val="Compact"/>
              <w:jc w:val="left"/>
            </w:pPr>
            <w:r>
              <w:t xml:space="preserve">accounts@globalit-talent.com</w:t>
            </w:r>
          </w:p>
        </w:tc>
      </w:tr>
      <w:tr>
        <w:tc>
          <w:tcPr/>
          <w:p>
            <w:pPr>
              <w:pStyle w:val="Compact"/>
              <w:jc w:val="left"/>
            </w:pPr>
            <w:r>
              <w:t xml:space="preserve">Phone</w:t>
            </w:r>
          </w:p>
        </w:tc>
        <w:tc>
          <w:tcPr/>
          <w:p>
            <w:pPr>
              <w:pStyle w:val="Compact"/>
              <w:jc w:val="left"/>
            </w:pPr>
            <w:r>
              <w:t xml:space="preserve">+225 27 21 33 44 55</w:t>
            </w:r>
          </w:p>
        </w:tc>
      </w:tr>
    </w:tbl>
    <w:bookmarkEnd w:id="22"/>
    <w:bookmarkStart w:id="23" w:name="X1b56e82be181fc6ae2b4c526df4bf7f5a43abf0"/>
    <w:p>
      <w:pPr>
        <w:pStyle w:val="Heading2"/>
      </w:pPr>
      <w:r>
        <w:t xml:space="preserve">3. Description of Purchase – Systems Engineer Services</w:t>
      </w:r>
    </w:p>
    <w:p>
      <w:pPr>
        <w:pStyle w:val="FirstParagraph"/>
      </w:pPr>
      <w:r>
        <w:t xml:space="preserve">This</w:t>
      </w:r>
      <w:r>
        <w:t xml:space="preserve"> </w:t>
      </w:r>
      <w:r>
        <w:t xml:space="preserve">Purchase Order</w:t>
      </w:r>
      <w:r>
        <w:t xml:space="preserve"> </w:t>
      </w:r>
      <w:r>
        <w:t xml:space="preserve">is issued by TechSolutions West Africa SARL to procure the professional services of a qualified</w:t>
      </w:r>
      <w:r>
        <w:t xml:space="preserve"> </w:t>
      </w:r>
      <w:r>
        <w:t xml:space="preserve">Systems Engineer</w:t>
      </w:r>
      <w:r>
        <w:t xml:space="preserve"> </w:t>
      </w:r>
      <w:r>
        <w:t xml:space="preserve">to be deployed and operational in</w:t>
      </w:r>
      <w:r>
        <w:t xml:space="preserve"> </w:t>
      </w:r>
      <w:r>
        <w:t xml:space="preserve">Ivory Coast Abidjan</w:t>
      </w:r>
      <w:r>
        <w:t xml:space="preserve">. The</w:t>
      </w:r>
      <w:r>
        <w:t xml:space="preserve"> </w:t>
      </w:r>
      <w:r>
        <w:t xml:space="preserve">Systems Engineer</w:t>
      </w:r>
      <w:r>
        <w:t xml:space="preserve"> </w:t>
      </w:r>
      <w:r>
        <w:t xml:space="preserve">shall be responsible for the design, implementation, monitoring, and maintenance of the enterprise IT infrastructure located at our primary data center facility in the Cocody district of Abidjan, Ivory Coast. The engagement is structured as a fixed-term professional services contract with the following scope of work:</w:t>
      </w:r>
    </w:p>
    <w:p>
      <w:pPr>
        <w:numPr>
          <w:ilvl w:val="0"/>
          <w:numId w:val="1001"/>
        </w:numPr>
        <w:pStyle w:val="Compact"/>
      </w:pPr>
      <w:r>
        <w:t xml:space="preserve">Architecture design and deployment of a redundant server infrastructure supporting 500+ concurrent users across our Abidjan operations.</w:t>
      </w:r>
    </w:p>
    <w:p>
      <w:pPr>
        <w:numPr>
          <w:ilvl w:val="0"/>
          <w:numId w:val="1001"/>
        </w:numPr>
        <w:pStyle w:val="Compact"/>
      </w:pPr>
      <w:r>
        <w:t xml:space="preserve">Configuration and management of network systems including firewalls, load balancers, and virtualization platforms (VMware vSphere, Microsoft Hyper-V).</w:t>
      </w:r>
    </w:p>
    <w:p>
      <w:pPr>
        <w:numPr>
          <w:ilvl w:val="0"/>
          <w:numId w:val="1001"/>
        </w:numPr>
        <w:pStyle w:val="Compact"/>
      </w:pPr>
      <w:r>
        <w:t xml:space="preserve">Implementation of disaster recovery and business continuity plans specific to the operational environment in Ivory Coast Abidjan, accounting for local power grid reliability and connectivity constraints.</w:t>
      </w:r>
    </w:p>
    <w:p>
      <w:pPr>
        <w:numPr>
          <w:ilvl w:val="0"/>
          <w:numId w:val="1001"/>
        </w:numPr>
        <w:pStyle w:val="Compact"/>
      </w:pPr>
      <w:r>
        <w:t xml:space="preserve">Provision of 24/7 on-site and remote technical support for all IT systems hosted at the Abidjan facility.</w:t>
      </w:r>
    </w:p>
    <w:p>
      <w:pPr>
        <w:numPr>
          <w:ilvl w:val="0"/>
          <w:numId w:val="1001"/>
        </w:numPr>
        <w:pStyle w:val="Compact"/>
      </w:pPr>
      <w:r>
        <w:t xml:space="preserve">Quarterly infrastructure audits, performance benchmarking, and capacity planning reports submitted to the Procurement Director.</w:t>
      </w:r>
    </w:p>
    <w:p>
      <w:pPr>
        <w:numPr>
          <w:ilvl w:val="0"/>
          <w:numId w:val="1001"/>
        </w:numPr>
        <w:pStyle w:val="Compact"/>
      </w:pPr>
      <w:r>
        <w:t xml:space="preserve">Compliance with all applicable data protection regulations under Ivorian law, including the Code des Postes et Télécommunications of the Republic of Côte d'Ivoire.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Systems Engineer – Monthly Professional Services Fee (on-site, Abidjan)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Systems Engineer – Initial Infrastructure Setup &amp; Configuration (one-time)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Systems Engineer – Emergency After-Hours Callout (per incident, max 4/month)</w:t>
            </w:r>
          </w:p>
        </w:tc>
        <w:tc>
          <w:tcPr/>
          <w:p>
            <w:pPr>
              <w:pStyle w:val="Compact"/>
              <w:jc w:val="left"/>
            </w:pPr>
            <w:r>
              <w:t xml:space="preserve">4</w:t>
            </w:r>
          </w:p>
        </w:tc>
        <w:tc>
          <w:tcPr/>
          <w:p>
            <w:pPr>
              <w:pStyle w:val="Compact"/>
              <w:jc w:val="left"/>
            </w:pPr>
            <w:r>
              <w:t xml:space="preserve">Incident</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04</w:t>
            </w:r>
          </w:p>
        </w:tc>
        <w:tc>
          <w:tcPr/>
          <w:p>
            <w:pPr>
              <w:pStyle w:val="Compact"/>
              <w:jc w:val="left"/>
            </w:pPr>
            <w:r>
              <w:t xml:space="preserve">Systems Engineer – Quarterly Infrastructure Audit &amp; Report</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Systems Engineer – Training &amp; Knowledge Transfer Sessions (per session)</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2,100,000</w:t>
            </w:r>
          </w:p>
        </w:tc>
      </w:tr>
      <w:tr>
        <w:tc>
          <w:tcPr>
            <w:gridSpan w:val="5"/>
          </w:tcPr>
          <w:p>
            <w:pPr>
              <w:pStyle w:val="Compact"/>
              <w:jc w:val="left"/>
            </w:pPr>
            <w:r>
              <w:t xml:space="preserve">SUBTOTAL</w:t>
            </w:r>
          </w:p>
        </w:tc>
        <w:tc>
          <w:tcPr/>
          <w:p>
            <w:pPr>
              <w:pStyle w:val="Compact"/>
              <w:jc w:val="left"/>
            </w:pPr>
            <w:r>
              <w:t xml:space="preserve">11,550,000</w:t>
            </w:r>
          </w:p>
        </w:tc>
      </w:tr>
      <w:tr>
        <w:tc>
          <w:tcPr>
            <w:gridSpan w:val="5"/>
          </w:tcPr>
          <w:p>
            <w:pPr>
              <w:pStyle w:val="Compact"/>
              <w:jc w:val="left"/>
            </w:pPr>
            <w:r>
              <w:t xml:space="preserve">VAT (18% – Ivory Coast)</w:t>
            </w:r>
          </w:p>
        </w:tc>
        <w:tc>
          <w:tcPr/>
          <w:p>
            <w:pPr>
              <w:pStyle w:val="Compact"/>
              <w:jc w:val="left"/>
            </w:pPr>
            <w:r>
              <w:t xml:space="preserve">2,079,000</w:t>
            </w:r>
          </w:p>
        </w:tc>
      </w:tr>
      <w:tr>
        <w:tc>
          <w:tcPr>
            <w:gridSpan w:val="5"/>
          </w:tcPr>
          <w:p>
            <w:pPr>
              <w:pStyle w:val="Compact"/>
              <w:jc w:val="left"/>
            </w:pPr>
            <w:r>
              <w:t xml:space="preserve">GRAND TOTAL (XOF)</w:t>
            </w:r>
          </w:p>
        </w:tc>
        <w:tc>
          <w:tcPr/>
          <w:p>
            <w:pPr>
              <w:pStyle w:val="Compact"/>
              <w:jc w:val="left"/>
            </w:pPr>
            <w:r>
              <w:t xml:space="preserve">13,629,000</w:t>
            </w:r>
          </w:p>
        </w:tc>
      </w:tr>
    </w:tbl>
    <w:p>
      <w:pPr>
        <w:pStyle w:val="BodyText"/>
      </w:pPr>
      <w:r>
        <w:t xml:space="preserve">All prices are quoted in West African CFA Francs (XOF). The total contract value for the initial 12-month engagement period is 13,629,000 XOF (approximately 20,700 EUR at prevailing exchange rates).</w:t>
      </w:r>
    </w:p>
    <w:bookmarkEnd w:id="24"/>
    <w:bookmarkStart w:id="25" w:name="delivery-and-deployment-details"/>
    <w:p>
      <w:pPr>
        <w:pStyle w:val="Heading2"/>
      </w:pPr>
      <w:r>
        <w:t xml:space="preserve">5. Delivery and Deployment Details</w:t>
      </w:r>
    </w:p>
    <w:p>
      <w:pPr>
        <w:pStyle w:val="FirstParagraph"/>
      </w:pPr>
      <w:r>
        <w:t xml:space="preserve">The</w:t>
      </w:r>
      <w:r>
        <w:t xml:space="preserve"> </w:t>
      </w:r>
      <w:r>
        <w:t xml:space="preserve">Systems Engineer</w:t>
      </w:r>
      <w:r>
        <w:t xml:space="preserve"> </w:t>
      </w:r>
      <w:r>
        <w:t xml:space="preserve">shall report for duty at the TechSolutions West Africa SARL facility located at Boulevard de Vridi, Cocody, Abidjan, Ivory Coast, no later than</w:t>
      </w:r>
      <w:r>
        <w:t xml:space="preserve"> </w:t>
      </w:r>
      <w:r>
        <w:rPr>
          <w:bCs/>
          <w:b/>
        </w:rPr>
        <w:t xml:space="preserve">01 July 2025</w:t>
      </w:r>
      <w:r>
        <w:t xml:space="preserve">. The initial infrastructure setup phase (Line Item 02) must be completed within 30 calendar days of the deployment date. The</w:t>
      </w:r>
      <w:r>
        <w:t xml:space="preserve"> </w:t>
      </w:r>
      <w:r>
        <w:t xml:space="preserve">Systems Engineer</w:t>
      </w:r>
      <w:r>
        <w:t xml:space="preserve"> </w:t>
      </w:r>
      <w:r>
        <w:t xml:space="preserve">is expected to work a standard 5-day week (Monday to Friday, 08:00–17:00 GMT) with availability for emergency callouts as specified in Line Item 03. All work shall be performed in</w:t>
      </w:r>
      <w:r>
        <w:t xml:space="preserve"> </w:t>
      </w:r>
      <w:r>
        <w:t xml:space="preserve">Ivory Coast Abidjan</w:t>
      </w:r>
      <w:r>
        <w:t xml:space="preserve"> </w:t>
      </w:r>
      <w:r>
        <w:t xml:space="preserve">unless otherwise agreed in writing by both parties.</w:t>
      </w:r>
    </w:p>
    <w:bookmarkEnd w:id="25"/>
    <w:bookmarkStart w:id="26" w:name="payment-terms"/>
    <w:p>
      <w:pPr>
        <w:pStyle w:val="Heading2"/>
      </w:pPr>
      <w:r>
        <w:t xml:space="preserve">6. Payment Terms</w:t>
      </w:r>
    </w:p>
    <w:p>
      <w:pPr>
        <w:numPr>
          <w:ilvl w:val="0"/>
          <w:numId w:val="1002"/>
        </w:numPr>
        <w:pStyle w:val="Compact"/>
      </w:pPr>
      <w:r>
        <w:t xml:space="preserve">Payment shall be made via bank transfer to the supplier's designated account in Abidjan, Ivory Coast.</w:t>
      </w:r>
    </w:p>
    <w:p>
      <w:pPr>
        <w:numPr>
          <w:ilvl w:val="0"/>
          <w:numId w:val="1002"/>
        </w:numPr>
        <w:pStyle w:val="Compact"/>
      </w:pPr>
      <w:r>
        <w:t xml:space="preserve">Monthly professional services fees (Line Item 01) are due within 30 days of the end of each calendar month.</w:t>
      </w:r>
    </w:p>
    <w:p>
      <w:pPr>
        <w:numPr>
          <w:ilvl w:val="0"/>
          <w:numId w:val="1002"/>
        </w:numPr>
        <w:pStyle w:val="Compact"/>
      </w:pPr>
      <w:r>
        <w:t xml:space="preserve">The one-time setup fee (Line Item 02) is payable 50% upon contract signing and 50% upon successful completion and sign-off of the infrastructure deployment.</w:t>
      </w:r>
    </w:p>
    <w:p>
      <w:pPr>
        <w:numPr>
          <w:ilvl w:val="0"/>
          <w:numId w:val="1002"/>
        </w:numPr>
        <w:pStyle w:val="Compact"/>
      </w:pPr>
      <w:r>
        <w:t xml:space="preserve">Emergency callout fees (Line Item 03) are invoiced monthly and payable within 15 days of invoice receipt.</w:t>
      </w:r>
    </w:p>
    <w:p>
      <w:pPr>
        <w:numPr>
          <w:ilvl w:val="0"/>
          <w:numId w:val="1002"/>
        </w:numPr>
        <w:pStyle w:val="Compact"/>
      </w:pPr>
      <w:r>
        <w:t xml:space="preserve">Quarterly audit fees (Line Item 04) are payable within 20 days of delivery of the audit report.</w:t>
      </w:r>
    </w:p>
    <w:p>
      <w:pPr>
        <w:numPr>
          <w:ilvl w:val="0"/>
          <w:numId w:val="1002"/>
        </w:numPr>
        <w:pStyle w:val="Compact"/>
      </w:pPr>
      <w:r>
        <w:t xml:space="preserve">Training session fees (Line Item 05) are payable within 15 days of each completed session.</w:t>
      </w:r>
    </w:p>
    <w:p>
      <w:pPr>
        <w:numPr>
          <w:ilvl w:val="0"/>
          <w:numId w:val="1002"/>
        </w:numPr>
        <w:pStyle w:val="Compact"/>
      </w:pPr>
      <w:r>
        <w:t xml:space="preserve">Late payments shall accrue interest at a rate of 1.5% per month as stipulated under Ivorian commercial law.</w:t>
      </w:r>
    </w:p>
    <w:bookmarkEnd w:id="26"/>
    <w:bookmarkStart w:id="27" w:name="terms-and-conditions"/>
    <w:p>
      <w:pPr>
        <w:pStyle w:val="Heading2"/>
      </w:pPr>
      <w:r>
        <w:t xml:space="preserve">7. Terms and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w:t>
      </w:r>
    </w:p>
    <w:p>
      <w:pPr>
        <w:numPr>
          <w:ilvl w:val="0"/>
          <w:numId w:val="1003"/>
        </w:numPr>
        <w:pStyle w:val="Compact"/>
      </w:pPr>
      <w:r>
        <w:t xml:space="preserve">The</w:t>
      </w:r>
      <w:r>
        <w:t xml:space="preserve"> </w:t>
      </w:r>
      <w:r>
        <w:t xml:space="preserve">Systems Engineer</w:t>
      </w:r>
      <w:r>
        <w:t xml:space="preserve"> </w:t>
      </w:r>
      <w:r>
        <w:t xml:space="preserve">engaged under this Purchase Order shall be bound by a strict Non-Disclosure Agreement (NDA) covering all proprietary systems, data, and business processes of TechSolutions West Africa SARL.</w:t>
      </w:r>
    </w:p>
    <w:p>
      <w:pPr>
        <w:numPr>
          <w:ilvl w:val="0"/>
          <w:numId w:val="1003"/>
        </w:numPr>
        <w:pStyle w:val="Compact"/>
      </w:pPr>
      <w:r>
        <w:t xml:space="preserve">The Supplier guarantees that the</w:t>
      </w:r>
      <w:r>
        <w:t xml:space="preserve"> </w:t>
      </w:r>
      <w:r>
        <w:t xml:space="preserve">Systems Engineer</w:t>
      </w:r>
      <w:r>
        <w:t xml:space="preserve"> </w:t>
      </w:r>
      <w:r>
        <w:t xml:space="preserve">assigned to this contract holds a minimum of 8 years of professional experience in enterprise systems engineering and possesses relevant certifications (e.g., Cisco CCNP/CCIE, VMware VCP, or Microsoft Azure Administrator).</w:t>
      </w:r>
    </w:p>
    <w:p>
      <w:pPr>
        <w:numPr>
          <w:ilvl w:val="0"/>
          <w:numId w:val="1003"/>
        </w:numPr>
        <w:pStyle w:val="Compact"/>
      </w:pPr>
      <w:r>
        <w:t xml:space="preserve">The Buyer reserves the right to terminate this Purchase Order with 30 days' written notice in the event of material breach, sustained underperformance, or failure to meet the service level objectives defined in the attached Service Level Agreement (SLA).</w:t>
      </w:r>
    </w:p>
    <w:p>
      <w:pPr>
        <w:numPr>
          <w:ilvl w:val="0"/>
          <w:numId w:val="1003"/>
        </w:numPr>
        <w:pStyle w:val="Compact"/>
      </w:pPr>
      <w:r>
        <w:t xml:space="preserve">All disputes arising from this Purchase Order shall be resolved through arbitration in Abidjan, Ivory Coast, in accordance with the rules of the Ivorian Chamber of Commerce and Industry.</w:t>
      </w:r>
    </w:p>
    <w:p>
      <w:pPr>
        <w:numPr>
          <w:ilvl w:val="0"/>
          <w:numId w:val="1003"/>
        </w:numPr>
        <w:pStyle w:val="Compact"/>
      </w:pPr>
      <w:r>
        <w:t xml:space="preserve">This Purchase Order is governed by the laws of the Republic of Côte d'Ivoire (Ivory Coast).</w:t>
      </w:r>
    </w:p>
    <w:p>
      <w:pPr>
        <w:numPr>
          <w:ilvl w:val="0"/>
          <w:numId w:val="1003"/>
        </w:numPr>
        <w:pStyle w:val="Compact"/>
      </w:pPr>
      <w:r>
        <w:t xml:space="preserve">The Supplier shall ensure that the</w:t>
      </w:r>
      <w:r>
        <w:t xml:space="preserve"> </w:t>
      </w:r>
      <w:r>
        <w:t xml:space="preserve">Systems Engineer</w:t>
      </w:r>
      <w:r>
        <w:t xml:space="preserve"> </w:t>
      </w:r>
      <w:r>
        <w:t xml:space="preserve">complies with all local labor regulations, work permit requirements, and tax obligations applicable in Ivory Coast Abidjan.</w:t>
      </w:r>
    </w:p>
    <w:p>
      <w:pPr>
        <w:numPr>
          <w:ilvl w:val="0"/>
          <w:numId w:val="1003"/>
        </w:numPr>
        <w:pStyle w:val="Compact"/>
      </w:pPr>
      <w:r>
        <w:t xml:space="preserve">Intellectual property developed specifically for the Buyer during the term of this engagement shall vest in TechSolutions West Africa SARL upon full payment.</w:t>
      </w:r>
    </w:p>
    <w:bookmarkEnd w:id="27"/>
    <w:bookmarkStart w:id="28" w:name="acceptance-and-authorization"/>
    <w:p>
      <w:pPr>
        <w:pStyle w:val="Heading2"/>
      </w:pPr>
      <w:r>
        <w:t xml:space="preserve">8. Acceptance and Authorization</w:t>
      </w:r>
    </w:p>
    <w:p>
      <w:pPr>
        <w:pStyle w:val="FirstParagraph"/>
      </w:pPr>
      <w:r>
        <w:t xml:space="preserve">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in</w:t>
      </w:r>
      <w:r>
        <w:t xml:space="preserve"> </w:t>
      </w:r>
      <w:r>
        <w:t xml:space="preserve">Ivory Coast Abidjan</w:t>
      </w:r>
      <w:r>
        <w:t xml:space="preserve"> </w:t>
      </w:r>
      <w:r>
        <w:t xml:space="preserve">is hereby authorized and approved for execution. Both parties acknowledge that they have read, understood, and agree to all terms, conditions, and specifications outlined in this document.</w:t>
      </w:r>
    </w:p>
    <w:bookmarkEnd w:id="28"/>
    <w:p>
      <w:pPr>
        <w:pStyle w:val="BodyText"/>
      </w:pPr>
      <w:r>
        <w:rPr>
          <w:bCs/>
          <w:b/>
        </w:rPr>
        <w:t xml:space="preserve">For and on behalf of the Buyer:</w:t>
      </w:r>
    </w:p>
    <w:p>
      <w:pPr>
        <w:pStyle w:val="BodyText"/>
      </w:pPr>
      <w:r>
        <w:t xml:space="preserve">TechSolutions West Africa SARL</w:t>
      </w:r>
    </w:p>
    <w:p>
      <w:pPr>
        <w:pStyle w:val="BodyText"/>
      </w:pPr>
      <w:r>
        <w:rPr>
          <w:bCs/>
          <w:b/>
        </w:rPr>
        <w:t xml:space="preserve">Mme. Awa Koné</w:t>
      </w:r>
      <w:r>
        <w:br/>
      </w:r>
      <w:r>
        <w:t xml:space="preserve">Procurement Director</w:t>
      </w:r>
      <w:r>
        <w:br/>
      </w:r>
      <w:r>
        <w:t xml:space="preserve">Signature &amp; Company Seal</w:t>
      </w:r>
    </w:p>
    <w:p>
      <w:pPr>
        <w:pStyle w:val="BodyText"/>
      </w:pPr>
      <w:r>
        <w:rPr>
          <w:bCs/>
          <w:b/>
        </w:rPr>
        <w:t xml:space="preserve">For and on behalf of the Supplier:</w:t>
      </w:r>
    </w:p>
    <w:p>
      <w:pPr>
        <w:pStyle w:val="BodyText"/>
      </w:pPr>
      <w:r>
        <w:t xml:space="preserve">Global IT Talent Partners Ltd.</w:t>
      </w:r>
    </w:p>
    <w:p>
      <w:pPr>
        <w:pStyle w:val="BodyText"/>
      </w:pPr>
      <w:r>
        <w:rPr>
          <w:bCs/>
          <w:b/>
        </w:rPr>
        <w:t xml:space="preserve">M. Jean-Marc Dupont</w:t>
      </w:r>
      <w:r>
        <w:br/>
      </w:r>
      <w:r>
        <w:t xml:space="preserve">Account Manager</w:t>
      </w:r>
      <w:r>
        <w:br/>
      </w:r>
      <w:r>
        <w:t xml:space="preserve">Signature &amp; Company Seal</w:t>
      </w:r>
    </w:p>
    <w:p>
      <w:pPr>
        <w:pStyle w:val="BodyText"/>
      </w:pPr>
      <w:r>
        <w:rPr>
          <w:bCs/>
          <w:b/>
        </w:rPr>
        <w:t xml:space="preserve">Purchase Order No. PO-2025-IVC-04782</w:t>
      </w:r>
      <w:r>
        <w:t xml:space="preserve"> </w:t>
      </w:r>
      <w:r>
        <w:t xml:space="preserve">| Issued in Abidjan, Ivory Coast | 15 June 2025</w:t>
      </w:r>
    </w:p>
    <w:p>
      <w:pPr>
        <w:pStyle w:val="BodyText"/>
      </w:pPr>
      <w:r>
        <w:t xml:space="preserve">This document is the property of TechSolutions West Africa SARL.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Ivory Coast Abidjan</dc:title>
  <dc:creator/>
  <dc:language>en</dc:language>
  <cp:keywords/>
  <dcterms:created xsi:type="dcterms:W3CDTF">2026-10-10T02:15:24Z</dcterms:created>
  <dcterms:modified xsi:type="dcterms:W3CDTF">2026-10-10T02:15:24Z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