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PO-2025-JT-04872</w:t>
      </w:r>
    </w:p>
    <w:p>
      <w:pPr>
        <w:pStyle w:val="BodyText"/>
      </w:pPr>
      <w:r>
        <w:t xml:space="preserve">Date: June 12, 2025</w:t>
      </w:r>
    </w:p>
    <w:p>
      <w:pPr>
        <w:pStyle w:val="BodyText"/>
      </w:pPr>
      <w:r>
        <w:t xml:space="preserve">Valid Until: July 12, 2025</w:t>
      </w:r>
    </w:p>
    <w:bookmarkStart w:id="20" w:name="purchase-order"/>
    <w:p>
      <w:pPr>
        <w:pStyle w:val="Heading1"/>
      </w:pPr>
      <w:r>
        <w:t xml:space="preserve">PURCHASE ORDER</w:t>
      </w:r>
    </w:p>
    <w:p>
      <w:pPr>
        <w:pStyle w:val="FirstParagraph"/>
      </w:pPr>
      <w:r>
        <w:t xml:space="preserve">Procurement of Systems Engineer Professional Services — Japan Tokyo Operations Division</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Kanto Digital Infrastructure Co., Ltd.</w:t>
      </w:r>
    </w:p>
    <w:p>
      <w:pPr>
        <w:pStyle w:val="BodyText"/>
      </w:pPr>
      <w:r>
        <w:rPr>
          <w:bCs/>
          <w:b/>
        </w:rPr>
        <w:t xml:space="preserve">Address:</w:t>
      </w:r>
      <w:r>
        <w:t xml:space="preserve"> </w:t>
      </w:r>
      <w:r>
        <w:t xml:space="preserve">14-1, Roppongi 3-chome, Minato-ku, Tokyo 106-0032, Japan</w:t>
      </w:r>
    </w:p>
    <w:p>
      <w:pPr>
        <w:pStyle w:val="BodyText"/>
      </w:pPr>
      <w:r>
        <w:rPr>
          <w:bCs/>
          <w:b/>
        </w:rPr>
        <w:t xml:space="preserve">Representative:</w:t>
      </w:r>
      <w:r>
        <w:t xml:space="preserve"> </w:t>
      </w:r>
      <w:r>
        <w:t xml:space="preserve">Mr. Hiroshi Tanaka, VP of Procurement</w:t>
      </w:r>
    </w:p>
    <w:p>
      <w:pPr>
        <w:pStyle w:val="BodyText"/>
      </w:pPr>
      <w:r>
        <w:rPr>
          <w:bCs/>
          <w:b/>
        </w:rPr>
        <w:t xml:space="preserve">Contact:</w:t>
      </w:r>
      <w:r>
        <w:t xml:space="preserve"> </w:t>
      </w:r>
      <w:r>
        <w:t xml:space="preserve">procurement@kanto-digital.jp</w:t>
      </w:r>
    </w:p>
    <w:p>
      <w:pPr>
        <w:pStyle w:val="BodyText"/>
      </w:pPr>
      <w:r>
        <w:rPr>
          <w:bCs/>
          <w:b/>
        </w:rPr>
        <w:t xml:space="preserve">Phone:</w:t>
      </w:r>
      <w:r>
        <w:t xml:space="preserve"> </w:t>
      </w:r>
      <w:r>
        <w:t xml:space="preserve">+81-3-5421-8800</w:t>
      </w:r>
    </w:p>
    <w:bookmarkEnd w:id="21"/>
    <w:bookmarkStart w:id="22" w:name="supplier-party-seller"/>
    <w:p>
      <w:pPr>
        <w:pStyle w:val="Heading3"/>
      </w:pPr>
      <w:r>
        <w:t xml:space="preserve">Supplier Party (Seller)</w:t>
      </w:r>
    </w:p>
    <w:p>
      <w:pPr>
        <w:pStyle w:val="FirstParagraph"/>
      </w:pPr>
      <w:r>
        <w:rPr>
          <w:bCs/>
          <w:b/>
        </w:rPr>
        <w:t xml:space="preserve">Company:</w:t>
      </w:r>
      <w:r>
        <w:t xml:space="preserve"> </w:t>
      </w:r>
      <w:r>
        <w:t xml:space="preserve">Nippon Technical Solutions Group Inc.</w:t>
      </w:r>
    </w:p>
    <w:p>
      <w:pPr>
        <w:pStyle w:val="BodyText"/>
      </w:pPr>
      <w:r>
        <w:rPr>
          <w:bCs/>
          <w:b/>
        </w:rPr>
        <w:t xml:space="preserve">Address:</w:t>
      </w:r>
      <w:r>
        <w:t xml:space="preserve"> </w:t>
      </w:r>
      <w:r>
        <w:t xml:space="preserve">8-7, Shibuya 1-chome, Shibuya-ku, Tokyo 150-0002, Japan</w:t>
      </w:r>
    </w:p>
    <w:p>
      <w:pPr>
        <w:pStyle w:val="BodyText"/>
      </w:pPr>
      <w:r>
        <w:rPr>
          <w:bCs/>
          <w:b/>
        </w:rPr>
        <w:t xml:space="preserve">Representative:</w:t>
      </w:r>
      <w:r>
        <w:t xml:space="preserve"> </w:t>
      </w:r>
      <w:r>
        <w:t xml:space="preserve">Ms. Yuki Nakamura, Director of Engineering Services</w:t>
      </w:r>
    </w:p>
    <w:p>
      <w:pPr>
        <w:pStyle w:val="BodyText"/>
      </w:pPr>
      <w:r>
        <w:rPr>
          <w:bCs/>
          <w:b/>
        </w:rPr>
        <w:t xml:space="preserve">Contact:</w:t>
      </w:r>
      <w:r>
        <w:t xml:space="preserve"> </w:t>
      </w:r>
      <w:r>
        <w:t xml:space="preserve">sales@nippon-tech-sol.jp</w:t>
      </w:r>
    </w:p>
    <w:p>
      <w:pPr>
        <w:pStyle w:val="BodyText"/>
      </w:pPr>
      <w:r>
        <w:rPr>
          <w:bCs/>
          <w:b/>
        </w:rPr>
        <w:t xml:space="preserve">Phone:</w:t>
      </w:r>
      <w:r>
        <w:t xml:space="preserve"> </w:t>
      </w:r>
      <w:r>
        <w:t xml:space="preserve">+81-3-3472-5500</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Kanto Digital Infrastructure Co., Ltd. to formally request and authorize the procurement of specialized</w:t>
      </w:r>
      <w:r>
        <w:t xml:space="preserve"> </w:t>
      </w:r>
      <w:r>
        <w:t xml:space="preserve">Systems Engineer</w:t>
      </w:r>
      <w:r>
        <w:t xml:space="preserve"> </w:t>
      </w:r>
      <w:r>
        <w:t xml:space="preserve">professional services to be delivered and executed within the</w:t>
      </w:r>
      <w:r>
        <w:t xml:space="preserve"> </w:t>
      </w:r>
      <w:r>
        <w:t xml:space="preserve">Japan Tokyo</w:t>
      </w:r>
      <w:r>
        <w:t xml:space="preserve"> </w:t>
      </w:r>
      <w:r>
        <w:t xml:space="preserve">metropolitan operational zone. The scope of this</w:t>
      </w:r>
      <w:r>
        <w:t xml:space="preserve"> </w:t>
      </w:r>
      <w:r>
        <w:t xml:space="preserve">Purchase Order</w:t>
      </w:r>
      <w:r>
        <w:t xml:space="preserve"> </w:t>
      </w:r>
      <w:r>
        <w:t xml:space="preserve">encompasses the full-time engagement of a certified</w:t>
      </w:r>
      <w:r>
        <w:t xml:space="preserve"> </w:t>
      </w:r>
      <w:r>
        <w:t xml:space="preserve">Systems Engineer</w:t>
      </w:r>
      <w:r>
        <w:t xml:space="preserve"> </w:t>
      </w:r>
      <w:r>
        <w:t xml:space="preserve">to design, implement, integrate, and maintain critical enterprise IT infrastructure systems for our Japan Tokyo headquarters and associated regional data centers. All deliverables, on-site work, and technical consultations referenced in this</w:t>
      </w:r>
      <w:r>
        <w:t xml:space="preserve"> </w:t>
      </w:r>
      <w:r>
        <w:t xml:space="preserve">Purchase Order</w:t>
      </w:r>
      <w:r>
        <w:t xml:space="preserve"> </w:t>
      </w:r>
      <w:r>
        <w:t xml:space="preserve">shall be performed exclusively within the Japan Tokyo jurisdiction, adhering to all applicable Japanese labor regulations, data protection statutes, and industry standards governing the</w:t>
      </w:r>
      <w:r>
        <w:t xml:space="preserve"> </w:t>
      </w:r>
      <w:r>
        <w:t xml:space="preserve">Systems Engineer</w:t>
      </w:r>
      <w:r>
        <w:t xml:space="preserve"> </w:t>
      </w:r>
      <w:r>
        <w:t xml:space="preserve">profession in the Japan Tokyo technology sector.</w:t>
      </w:r>
    </w:p>
    <w:bookmarkEnd w:id="23"/>
    <w:bookmarkStart w:id="24" w:name="line-items-systems-engineer-services"/>
    <w:p>
      <w:pPr>
        <w:pStyle w:val="Heading2"/>
      </w:pPr>
      <w:r>
        <w:t xml:space="preserve">2. Line Items — Systems Engineer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Systems Engineer Service</w:t>
            </w:r>
          </w:p>
        </w:tc>
        <w:tc>
          <w:tcPr/>
          <w:p>
            <w:pPr>
              <w:pStyle w:val="Compact"/>
              <w:jc w:val="left"/>
            </w:pPr>
            <w:r>
              <w:t xml:space="preserve">Location (Japan Tokyo)</w:t>
            </w:r>
          </w:p>
        </w:tc>
        <w:tc>
          <w:tcPr/>
          <w:p>
            <w:pPr>
              <w:pStyle w:val="Compact"/>
              <w:jc w:val="left"/>
            </w:pPr>
            <w:r>
              <w:t xml:space="preserve">Duration</w:t>
            </w:r>
          </w:p>
        </w:tc>
        <w:tc>
          <w:tcPr/>
          <w:p>
            <w:pPr>
              <w:pStyle w:val="Compact"/>
              <w:jc w:val="left"/>
            </w:pPr>
            <w:r>
              <w:t xml:space="preserve">Unit Rate (JPY)</w:t>
            </w:r>
          </w:p>
        </w:tc>
        <w:tc>
          <w:tcPr/>
          <w:p>
            <w:pPr>
              <w:pStyle w:val="Compact"/>
              <w:jc w:val="left"/>
            </w:pPr>
            <w:r>
              <w:t xml:space="preserve">Quantity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Systems Engineer — Enterprise Network Architecture Design &amp; Implementation for Japan Tokyo HQ</w:t>
            </w:r>
          </w:p>
        </w:tc>
        <w:tc>
          <w:tcPr/>
          <w:p>
            <w:pPr>
              <w:pStyle w:val="Compact"/>
              <w:jc w:val="left"/>
            </w:pPr>
            <w:r>
              <w:t xml:space="preserve">Roppongi, Minato-ku, Tokyo</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6</w:t>
            </w:r>
          </w:p>
        </w:tc>
        <w:tc>
          <w:tcPr/>
          <w:p>
            <w:pPr>
              <w:pStyle w:val="Compact"/>
              <w:jc w:val="left"/>
            </w:pPr>
            <w:r>
              <w:t xml:space="preserve">7,200,000</w:t>
            </w:r>
          </w:p>
        </w:tc>
      </w:tr>
      <w:tr>
        <w:tc>
          <w:tcPr/>
          <w:p>
            <w:pPr>
              <w:pStyle w:val="Compact"/>
              <w:jc w:val="left"/>
            </w:pPr>
            <w:r>
              <w:t xml:space="preserve">02</w:t>
            </w:r>
          </w:p>
        </w:tc>
        <w:tc>
          <w:tcPr/>
          <w:p>
            <w:pPr>
              <w:pStyle w:val="Compact"/>
              <w:jc w:val="left"/>
            </w:pPr>
            <w:r>
              <w:t xml:space="preserve">Systems Engineer — Cloud Infrastructure Migration (AWS Tokyo Region) &amp; Hybrid Integration</w:t>
            </w:r>
          </w:p>
        </w:tc>
        <w:tc>
          <w:tcPr/>
          <w:p>
            <w:pPr>
              <w:pStyle w:val="Compact"/>
              <w:jc w:val="left"/>
            </w:pPr>
            <w:r>
              <w:t xml:space="preserve">Shibuya, Tokyo</w:t>
            </w:r>
          </w:p>
        </w:tc>
        <w:tc>
          <w:tcPr/>
          <w:p>
            <w:pPr>
              <w:pStyle w:val="Compact"/>
              <w:jc w:val="left"/>
            </w:pPr>
            <w:r>
              <w:t xml:space="preserve">4 months</w:t>
            </w:r>
          </w:p>
        </w:tc>
        <w:tc>
          <w:tcPr/>
          <w:p>
            <w:pPr>
              <w:pStyle w:val="Compact"/>
              <w:jc w:val="left"/>
            </w:pPr>
            <w:r>
              <w:t xml:space="preserve">980,000</w:t>
            </w:r>
          </w:p>
        </w:tc>
        <w:tc>
          <w:tcPr/>
          <w:p>
            <w:pPr>
              <w:pStyle w:val="Compact"/>
              <w:jc w:val="left"/>
            </w:pPr>
            <w:r>
              <w:t xml:space="preserve">4</w:t>
            </w:r>
          </w:p>
        </w:tc>
        <w:tc>
          <w:tcPr/>
          <w:p>
            <w:pPr>
              <w:pStyle w:val="Compact"/>
              <w:jc w:val="left"/>
            </w:pPr>
            <w:r>
              <w:t xml:space="preserve">3,920,000</w:t>
            </w:r>
          </w:p>
        </w:tc>
      </w:tr>
      <w:tr>
        <w:tc>
          <w:tcPr/>
          <w:p>
            <w:pPr>
              <w:pStyle w:val="Compact"/>
              <w:jc w:val="left"/>
            </w:pPr>
            <w:r>
              <w:t xml:space="preserve">03</w:t>
            </w:r>
          </w:p>
        </w:tc>
        <w:tc>
          <w:tcPr/>
          <w:p>
            <w:pPr>
              <w:pStyle w:val="Compact"/>
              <w:jc w:val="left"/>
            </w:pPr>
            <w:r>
              <w:t xml:space="preserve">Systems Engineer — Cybersecurity Hardening &amp; Compliance Audit (ISMS/Japan Tokyo Standards)</w:t>
            </w:r>
          </w:p>
        </w:tc>
        <w:tc>
          <w:tcPr/>
          <w:p>
            <w:pPr>
              <w:pStyle w:val="Compact"/>
              <w:jc w:val="left"/>
            </w:pPr>
            <w:r>
              <w:t xml:space="preserve">Chiyoda-ku, Tokyo</w:t>
            </w:r>
          </w:p>
        </w:tc>
        <w:tc>
          <w:tcPr/>
          <w:p>
            <w:pPr>
              <w:pStyle w:val="Compact"/>
              <w:jc w:val="left"/>
            </w:pPr>
            <w:r>
              <w:t xml:space="preserve">3 months</w:t>
            </w:r>
          </w:p>
        </w:tc>
        <w:tc>
          <w:tcPr/>
          <w:p>
            <w:pPr>
              <w:pStyle w:val="Compact"/>
              <w:jc w:val="left"/>
            </w:pPr>
            <w:r>
              <w:t xml:space="preserve">1,050,000</w:t>
            </w:r>
          </w:p>
        </w:tc>
        <w:tc>
          <w:tcPr/>
          <w:p>
            <w:pPr>
              <w:pStyle w:val="Compact"/>
              <w:jc w:val="left"/>
            </w:pPr>
            <w:r>
              <w:t xml:space="preserve">3</w:t>
            </w:r>
          </w:p>
        </w:tc>
        <w:tc>
          <w:tcPr/>
          <w:p>
            <w:pPr>
              <w:pStyle w:val="Compact"/>
              <w:jc w:val="left"/>
            </w:pPr>
            <w:r>
              <w:t xml:space="preserve">3,150,000</w:t>
            </w:r>
          </w:p>
        </w:tc>
      </w:tr>
      <w:tr>
        <w:tc>
          <w:tcPr/>
          <w:p>
            <w:pPr>
              <w:pStyle w:val="Compact"/>
              <w:jc w:val="left"/>
            </w:pPr>
            <w:r>
              <w:t xml:space="preserve">04</w:t>
            </w:r>
          </w:p>
        </w:tc>
        <w:tc>
          <w:tcPr/>
          <w:p>
            <w:pPr>
              <w:pStyle w:val="Compact"/>
              <w:jc w:val="left"/>
            </w:pPr>
            <w:r>
              <w:t xml:space="preserve">Systems Engineer — Legacy System Modernization &amp; API Integration (Japan Tokyo Branch Network)</w:t>
            </w:r>
          </w:p>
        </w:tc>
        <w:tc>
          <w:tcPr/>
          <w:p>
            <w:pPr>
              <w:pStyle w:val="Compact"/>
              <w:jc w:val="left"/>
            </w:pPr>
            <w:r>
              <w:t xml:space="preserve">Sumida-ku, Tokyo</w:t>
            </w:r>
          </w:p>
        </w:tc>
        <w:tc>
          <w:tcPr/>
          <w:p>
            <w:pPr>
              <w:pStyle w:val="Compact"/>
              <w:jc w:val="left"/>
            </w:pPr>
            <w:r>
              <w:t xml:space="preserve">5 months</w:t>
            </w:r>
          </w:p>
        </w:tc>
        <w:tc>
          <w:tcPr/>
          <w:p>
            <w:pPr>
              <w:pStyle w:val="Compact"/>
              <w:jc w:val="left"/>
            </w:pPr>
            <w:r>
              <w:t xml:space="preserve">890,000</w:t>
            </w:r>
          </w:p>
        </w:tc>
        <w:tc>
          <w:tcPr/>
          <w:p>
            <w:pPr>
              <w:pStyle w:val="Compact"/>
              <w:jc w:val="left"/>
            </w:pPr>
            <w:r>
              <w:t xml:space="preserve">5</w:t>
            </w:r>
          </w:p>
        </w:tc>
        <w:tc>
          <w:tcPr/>
          <w:p>
            <w:pPr>
              <w:pStyle w:val="Compact"/>
              <w:jc w:val="left"/>
            </w:pPr>
            <w:r>
              <w:t xml:space="preserve">4,450,000</w:t>
            </w:r>
          </w:p>
        </w:tc>
      </w:tr>
      <w:tr>
        <w:tc>
          <w:tcPr/>
          <w:p>
            <w:pPr>
              <w:pStyle w:val="Compact"/>
              <w:jc w:val="left"/>
            </w:pPr>
            <w:r>
              <w:t xml:space="preserve">05</w:t>
            </w:r>
          </w:p>
        </w:tc>
        <w:tc>
          <w:tcPr/>
          <w:p>
            <w:pPr>
              <w:pStyle w:val="Compact"/>
              <w:jc w:val="left"/>
            </w:pPr>
            <w:r>
              <w:t xml:space="preserve">Systems Engineer — Ongoing Technical Support, Monitoring &amp; Disaster Recovery Planning (Japan Tokyo Operations)</w:t>
            </w:r>
          </w:p>
        </w:tc>
        <w:tc>
          <w:tcPr/>
          <w:p>
            <w:pPr>
              <w:pStyle w:val="Compact"/>
              <w:jc w:val="left"/>
            </w:pPr>
            <w:r>
              <w:t xml:space="preserve">Multiple Japan Tokyo Sites</w:t>
            </w:r>
          </w:p>
        </w:tc>
        <w:tc>
          <w:tcPr/>
          <w:p>
            <w:pPr>
              <w:pStyle w:val="Compact"/>
              <w:jc w:val="left"/>
            </w:pPr>
            <w:r>
              <w:t xml:space="preserve">12 months</w:t>
            </w:r>
          </w:p>
        </w:tc>
        <w:tc>
          <w:tcPr/>
          <w:p>
            <w:pPr>
              <w:pStyle w:val="Compact"/>
              <w:jc w:val="left"/>
            </w:pPr>
            <w:r>
              <w:t xml:space="preserve">720,000</w:t>
            </w:r>
          </w:p>
        </w:tc>
        <w:tc>
          <w:tcPr/>
          <w:p>
            <w:pPr>
              <w:pStyle w:val="Compact"/>
              <w:jc w:val="left"/>
            </w:pPr>
            <w:r>
              <w:t xml:space="preserve">12</w:t>
            </w:r>
          </w:p>
        </w:tc>
        <w:tc>
          <w:tcPr/>
          <w:p>
            <w:pPr>
              <w:pStyle w:val="Compact"/>
              <w:jc w:val="left"/>
            </w:pPr>
            <w:r>
              <w:t xml:space="preserve">8,640,000</w:t>
            </w:r>
          </w:p>
        </w:tc>
      </w:tr>
      <w:tr>
        <w:tc>
          <w:tcPr>
            <w:gridSpan w:val="6"/>
          </w:tcPr>
          <w:p>
            <w:pPr>
              <w:pStyle w:val="Compact"/>
              <w:jc w:val="right"/>
            </w:pPr>
            <w:r>
              <w:t xml:space="preserve">TOTAL AMOUNT (JPY)</w:t>
            </w:r>
          </w:p>
        </w:tc>
        <w:tc>
          <w:tcPr/>
          <w:p>
            <w:pPr>
              <w:pStyle w:val="Compact"/>
              <w:jc w:val="left"/>
            </w:pPr>
            <w:r>
              <w:t xml:space="preserve">27,360,000</w:t>
            </w:r>
          </w:p>
        </w:tc>
      </w:tr>
      <w:tr>
        <w:tc>
          <w:tcPr>
            <w:gridSpan w:val="6"/>
          </w:tcPr>
          <w:p>
            <w:pPr>
              <w:pStyle w:val="Compact"/>
              <w:jc w:val="right"/>
            </w:pPr>
            <w:r>
              <w:t xml:space="preserve">Consumption Tax (10% — Japan Tokyo Applicable Rate)</w:t>
            </w:r>
          </w:p>
        </w:tc>
        <w:tc>
          <w:tcPr/>
          <w:p>
            <w:pPr>
              <w:pStyle w:val="Compact"/>
              <w:jc w:val="left"/>
            </w:pPr>
            <w:r>
              <w:t xml:space="preserve">2,736,000</w:t>
            </w:r>
          </w:p>
        </w:tc>
      </w:tr>
      <w:tr>
        <w:tc>
          <w:tcPr>
            <w:gridSpan w:val="6"/>
          </w:tcPr>
          <w:p>
            <w:pPr>
              <w:pStyle w:val="Compact"/>
              <w:jc w:val="right"/>
            </w:pPr>
            <w:r>
              <w:t xml:space="preserve">GRAND TOTAL (JPY)</w:t>
            </w:r>
          </w:p>
        </w:tc>
        <w:tc>
          <w:tcPr/>
          <w:p>
            <w:pPr>
              <w:pStyle w:val="Compact"/>
              <w:jc w:val="left"/>
            </w:pPr>
            <w:r>
              <w:t xml:space="preserve">30,096,000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contractual agreement upon written acceptance by Nippon Technical Solutions Group Inc. within ten (10) business days of the issue date.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Systems Engineer Qualifications:</w:t>
      </w:r>
      <w:r>
        <w:t xml:space="preserve"> </w:t>
      </w:r>
      <w:r>
        <w:t xml:space="preserve">The</w:t>
      </w:r>
      <w:r>
        <w:t xml:space="preserve"> </w:t>
      </w:r>
      <w:r>
        <w:t xml:space="preserve">Systems Engineer</w:t>
      </w:r>
      <w:r>
        <w:t xml:space="preserve"> </w:t>
      </w:r>
      <w:r>
        <w:t xml:space="preserve">assigned to fulfill the obligations under this</w:t>
      </w:r>
      <w:r>
        <w:t xml:space="preserve"> </w:t>
      </w:r>
      <w:r>
        <w:t xml:space="preserve">Purchase Order</w:t>
      </w:r>
      <w:r>
        <w:t xml:space="preserve"> </w:t>
      </w:r>
      <w:r>
        <w:t xml:space="preserve">must hold a minimum of eight (8) years of documented professional experience in enterprise systems engineering, possess a valid Japanese IT Engineer certification (Information Technology Engineer Examination), and demonstrate proven expertise in operating within the Japan Tokyo technology ecosystem. The</w:t>
      </w:r>
      <w:r>
        <w:t xml:space="preserve"> </w:t>
      </w:r>
      <w:r>
        <w:t xml:space="preserve">Systems Engineer</w:t>
      </w:r>
      <w:r>
        <w:t xml:space="preserve"> </w:t>
      </w:r>
      <w:r>
        <w:t xml:space="preserve">must be legally authorized to perform professional engineering services in Japan Tokyo.</w:t>
      </w:r>
    </w:p>
    <w:p>
      <w:pPr>
        <w:numPr>
          <w:ilvl w:val="0"/>
          <w:numId w:val="1001"/>
        </w:numPr>
        <w:pStyle w:val="Compact"/>
      </w:pPr>
      <w:r>
        <w:rPr>
          <w:bCs/>
          <w:b/>
        </w:rPr>
        <w:t xml:space="preserve">Place of Performance:</w:t>
      </w:r>
      <w:r>
        <w:t xml:space="preserve"> </w:t>
      </w:r>
      <w:r>
        <w:t xml:space="preserve">All services, deliverables, on-site inspections, and technical workshops mandated by this</w:t>
      </w:r>
      <w:r>
        <w:t xml:space="preserve"> </w:t>
      </w:r>
      <w:r>
        <w:t xml:space="preserve">Purchase Order</w:t>
      </w:r>
      <w:r>
        <w:t xml:space="preserve"> </w:t>
      </w:r>
      <w:r>
        <w:t xml:space="preserve">shall be conducted at the designated Japan Tokyo locations specified in Section 2. The</w:t>
      </w:r>
      <w:r>
        <w:t xml:space="preserve"> </w:t>
      </w:r>
      <w:r>
        <w:t xml:space="preserve">Systems Engineer</w:t>
      </w:r>
      <w:r>
        <w:t xml:space="preserve"> </w:t>
      </w:r>
      <w:r>
        <w:t xml:space="preserve">is expected to maintain a primary work presence in Japan Tokyo for a minimum of four (4) days per week, with remote work permitted only for administrative tasks.</w:t>
      </w:r>
    </w:p>
    <w:p>
      <w:pPr>
        <w:numPr>
          <w:ilvl w:val="0"/>
          <w:numId w:val="1001"/>
        </w:numPr>
        <w:pStyle w:val="Compact"/>
      </w:pPr>
      <w:r>
        <w:rPr>
          <w:bCs/>
          <w:b/>
        </w:rPr>
        <w:t xml:space="preserve">Payment Terms:</w:t>
      </w:r>
      <w:r>
        <w:t xml:space="preserve"> </w:t>
      </w:r>
      <w:r>
        <w:t xml:space="preserve">Payment for this</w:t>
      </w:r>
      <w:r>
        <w:t xml:space="preserve"> </w:t>
      </w:r>
      <w:r>
        <w:t xml:space="preserve">Purchase Order</w:t>
      </w:r>
      <w:r>
        <w:t xml:space="preserve"> </w:t>
      </w:r>
      <w:r>
        <w:t xml:space="preserve">shall be made in monthly installments via bank transfer to the supplier's designated account in Japan Tokyo. Invoices must be submitted by the 5th of each month for services rendered in the preceding month. Payment is due within thirty (30) days of invoice receipt. All transactions are denominated in Japanese Yen (JPY) and processed through Japan Tokyo financial institutions.</w:t>
      </w:r>
    </w:p>
    <w:p>
      <w:pPr>
        <w:numPr>
          <w:ilvl w:val="0"/>
          <w:numId w:val="1001"/>
        </w:numPr>
        <w:pStyle w:val="Compact"/>
      </w:pPr>
      <w:r>
        <w:rPr>
          <w:bCs/>
          <w:b/>
        </w:rPr>
        <w:t xml:space="preserve">Intellectual Property:</w:t>
      </w:r>
      <w:r>
        <w:t xml:space="preserve"> </w:t>
      </w:r>
      <w:r>
        <w:t xml:space="preserve">All system designs, configurations, documentation, and proprietary solutions developed by the</w:t>
      </w:r>
      <w:r>
        <w:t xml:space="preserve"> </w:t>
      </w:r>
      <w:r>
        <w:t xml:space="preserve">Systems Engineer</w:t>
      </w:r>
      <w:r>
        <w:t xml:space="preserve"> </w:t>
      </w:r>
      <w:r>
        <w:t xml:space="preserve">under this</w:t>
      </w:r>
      <w:r>
        <w:t xml:space="preserve"> </w:t>
      </w:r>
      <w:r>
        <w:t xml:space="preserve">Purchase Order</w:t>
      </w:r>
      <w:r>
        <w:t xml:space="preserve"> </w:t>
      </w:r>
      <w:r>
        <w:t xml:space="preserve">shall be the exclusive intellectual property of Kanto Digital Infrastructure Co., Ltd. upon full payment. The</w:t>
      </w:r>
      <w:r>
        <w:t xml:space="preserve"> </w:t>
      </w:r>
      <w:r>
        <w:t xml:space="preserve">Systems Engineer</w:t>
      </w:r>
      <w:r>
        <w:t xml:space="preserve"> </w:t>
      </w:r>
      <w:r>
        <w:t xml:space="preserve">shall not replicate, distribute, or license any Japan Tokyo-specific system architectures developed hereunder to third parties.</w:t>
      </w:r>
    </w:p>
    <w:p>
      <w:pPr>
        <w:numPr>
          <w:ilvl w:val="0"/>
          <w:numId w:val="1001"/>
        </w:numPr>
        <w:pStyle w:val="Compact"/>
      </w:pPr>
      <w:r>
        <w:rPr>
          <w:bCs/>
          <w:b/>
        </w:rPr>
        <w:t xml:space="preserve">Compliance with Japan Tokyo Regulations:</w:t>
      </w:r>
      <w:r>
        <w:t xml:space="preserve"> </w:t>
      </w:r>
      <w:r>
        <w:t xml:space="preserve">The</w:t>
      </w:r>
      <w:r>
        <w:t xml:space="preserve"> </w:t>
      </w:r>
      <w:r>
        <w:t xml:space="preserve">Systems Engineer</w:t>
      </w:r>
      <w:r>
        <w:t xml:space="preserve"> </w:t>
      </w:r>
      <w:r>
        <w:t xml:space="preserve">shall comply with all applicable laws and regulations of Japan, including but not limited to the Act on the Protection of Personal Information (APPI), the Information Security Promotion Act, and all municipal ordinances governing professional engineering services in Japan Tokyo. The supplier warrants that the</w:t>
      </w:r>
      <w:r>
        <w:t xml:space="preserve"> </w:t>
      </w:r>
      <w:r>
        <w:t xml:space="preserve">Systems Engineer</w:t>
      </w:r>
      <w:r>
        <w:t xml:space="preserve"> </w:t>
      </w:r>
      <w:r>
        <w:t xml:space="preserve">holds all necessary work visas and professional registrations valid for the Japan Tokyo region.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Systems Engineer</w:t>
      </w:r>
      <w:r>
        <w:t xml:space="preserve"> </w:t>
      </w:r>
      <w:r>
        <w:t xml:space="preserve">shall complete all in-progress deliverables for Japan Tokyo systems and provide a comprehensive handover document. No further charges shall accrue beyond the termination effective date.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in Japan Tokyo, followed by binding arbitration under the rules of the Japan Commercial Arbitration Association (JCAA) seated in Tokyo, Japan. The governing law shall be the laws of Japan.</w:t>
      </w:r>
    </w:p>
    <w:p>
      <w:pPr>
        <w:numPr>
          <w:ilvl w:val="0"/>
          <w:numId w:val="1001"/>
        </w:numPr>
        <w:pStyle w:val="Compact"/>
      </w:pPr>
      <w:r>
        <w:rPr>
          <w:bCs/>
          <w:b/>
        </w:rPr>
        <w:t xml:space="preserve">Confidentiality:</w:t>
      </w:r>
      <w:r>
        <w:t xml:space="preserve"> </w:t>
      </w:r>
      <w:r>
        <w:t xml:space="preserve">Both parties agree to maintain strict confidentiality regarding all technical specifications, system architectures, and business information exchanged in connection with this</w:t>
      </w:r>
      <w:r>
        <w:t xml:space="preserve"> </w:t>
      </w:r>
      <w:r>
        <w:t xml:space="preserve">Purchase Order</w:t>
      </w:r>
      <w:r>
        <w:t xml:space="preserve">. The</w:t>
      </w:r>
      <w:r>
        <w:t xml:space="preserve"> </w:t>
      </w:r>
      <w:r>
        <w:t xml:space="preserve">Systems Engineer</w:t>
      </w:r>
      <w:r>
        <w:t xml:space="preserve"> </w:t>
      </w:r>
      <w:r>
        <w:t xml:space="preserve">shall sign a separate Non-Disclosure Agreement specific to Japan Tokyo operations prior to commencing any work.</w:t>
      </w:r>
    </w:p>
    <w:bookmarkEnd w:id="25"/>
    <w:bookmarkStart w:id="26" w:name="delivery-and-acceptance-criteria"/>
    <w:p>
      <w:pPr>
        <w:pStyle w:val="Heading2"/>
      </w:pPr>
      <w:r>
        <w:t xml:space="preserve">4. Delivery and Acceptance Criteria</w:t>
      </w:r>
    </w:p>
    <w:p>
      <w:pPr>
        <w:pStyle w:val="FirstParagraph"/>
      </w:pPr>
      <w:r>
        <w:t xml:space="preserve">Each milestone deliverable produced by the</w:t>
      </w:r>
      <w:r>
        <w:t xml:space="preserve"> </w:t>
      </w:r>
      <w:r>
        <w:t xml:space="preserve">Systems Engineer</w:t>
      </w:r>
      <w:r>
        <w:t xml:space="preserve"> </w:t>
      </w:r>
      <w:r>
        <w:t xml:space="preserve">under this</w:t>
      </w:r>
      <w:r>
        <w:t xml:space="preserve"> </w:t>
      </w:r>
      <w:r>
        <w:t xml:space="preserve">Purchase Order</w:t>
      </w:r>
      <w:r>
        <w:t xml:space="preserve"> </w:t>
      </w:r>
      <w:r>
        <w:t xml:space="preserve">shall be subject to a formal acceptance review conducted at the Japan Tokyo headquarters. Acceptance requires written sign-off by the Purchasing Party's Chief Technology Officer. The</w:t>
      </w:r>
      <w:r>
        <w:t xml:space="preserve"> </w:t>
      </w:r>
      <w:r>
        <w:t xml:space="preserve">Systems Engineer</w:t>
      </w:r>
      <w:r>
        <w:t xml:space="preserve"> </w:t>
      </w:r>
      <w:r>
        <w:t xml:space="preserve">shall provide a minimum of five (5) business days for the Purchasing Party to review and test all Japan Tokyo system deliverables before final acceptance is granted. Rejected deliverables must be remediated by the</w:t>
      </w:r>
      <w:r>
        <w:t xml:space="preserve"> </w:t>
      </w:r>
      <w:r>
        <w:t xml:space="preserve">Systems Engineer</w:t>
      </w:r>
      <w:r>
        <w:t xml:space="preserve"> </w:t>
      </w:r>
      <w:r>
        <w:t xml:space="preserve">at no additional cost within ten (10) business days.</w:t>
      </w:r>
    </w:p>
    <w:bookmarkEnd w:id="26"/>
    <w:p>
      <w:pPr>
        <w:pStyle w:val="BodyText"/>
      </w:pPr>
      <w:r>
        <w:rPr>
          <w:bCs/>
          <w:b/>
        </w:rPr>
        <w:t xml:space="preserve">For Kanto Digital Infrastructure Co., Ltd. (Buyer)</w:t>
      </w:r>
    </w:p>
    <w:p>
      <w:pPr>
        <w:pStyle w:val="BodyText"/>
      </w:pPr>
      <w:r>
        <w:t xml:space="preserve">Mr. Hiroshi Tanaka</w:t>
      </w:r>
      <w:r>
        <w:br/>
      </w:r>
      <w:r>
        <w:t xml:space="preserve">VP of Procurement</w:t>
      </w:r>
      <w:r>
        <w:br/>
      </w:r>
      <w:r>
        <w:t xml:space="preserve">Date: _______________</w:t>
      </w:r>
    </w:p>
    <w:p>
      <w:pPr>
        <w:pStyle w:val="BodyText"/>
      </w:pPr>
      <w:r>
        <w:rPr>
          <w:bCs/>
          <w:b/>
        </w:rPr>
        <w:t xml:space="preserve">For Nippon Technical Solutions Group Inc. (Seller)</w:t>
      </w:r>
    </w:p>
    <w:p>
      <w:pPr>
        <w:pStyle w:val="BodyText"/>
      </w:pPr>
      <w:r>
        <w:t xml:space="preserve">Ms. Yuki Nakamura</w:t>
      </w:r>
      <w:r>
        <w:br/>
      </w:r>
      <w:r>
        <w:t xml:space="preserve">Director of Engineering Services</w:t>
      </w:r>
      <w:r>
        <w:br/>
      </w:r>
      <w:r>
        <w:t xml:space="preserve">Date: _______________</w:t>
      </w:r>
    </w:p>
    <w:p>
      <w:pPr>
        <w:pStyle w:val="BodyText"/>
      </w:pPr>
      <w:r>
        <w:t xml:space="preserve">This Purchase Order (PO-2025-JT-04872) is issued for Systems Engineer professional services to be performed in Japan Tokyo. This document is valid only when signed by authorized representatives of both parties. All references to Japan Tokyo pertain to the Tokyo Metropolitan Government jurisdiction. This Purchase Order is governed by the laws of Japan. © 2025 Kanto Digital Infrastructure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Japan Tokyo</dc:title>
  <dc:creator/>
  <dc:language>en</dc:language>
  <cp:keywords/>
  <dcterms:created xsi:type="dcterms:W3CDTF">2026-10-10T01:49:21Z</dcterms:created>
  <dcterms:modified xsi:type="dcterms:W3CDTF">2026-10-10T01:49:21Z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