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purchase-order"/>
    <w:p>
      <w:pPr>
        <w:pStyle w:val="Heading2"/>
      </w:pPr>
      <w:r>
        <w:t xml:space="preserve">PURCHASE ORDER</w:t>
      </w:r>
    </w:p>
    <w:p>
      <w:pPr>
        <w:pStyle w:val="FirstParagraph"/>
      </w:pPr>
      <w:r>
        <w:t xml:space="preserve">PO No: NL-AMS-2025-04871</w:t>
      </w:r>
    </w:p>
    <w:p>
      <w:pPr>
        <w:pStyle w:val="BodyText"/>
      </w:pPr>
      <w:r>
        <w:t xml:space="preserve">Date: 14 June 2025</w:t>
      </w:r>
    </w:p>
    <w:p>
      <w:pPr>
        <w:pStyle w:val="BodyText"/>
      </w:pPr>
      <w:r>
        <w:t xml:space="preserve">Valid Until: 14 July 2025</w:t>
      </w:r>
    </w:p>
    <w:bookmarkEnd w:id="20"/>
    <w:bookmarkStart w:id="21" w:name="formal-purchase-order"/>
    <w:p>
      <w:pPr>
        <w:pStyle w:val="Heading1"/>
      </w:pPr>
      <w:r>
        <w:t xml:space="preserve">Formal Purchase Order</w:t>
      </w:r>
    </w:p>
    <w:p>
      <w:pPr>
        <w:pStyle w:val="FirstParagraph"/>
      </w:pPr>
      <w:r>
        <w:t xml:space="preserve">Professional Services Procurement — Systems Engineer Engagement</w:t>
      </w:r>
    </w:p>
    <w:p>
      <w:pPr>
        <w:pStyle w:val="BodyText"/>
      </w:pPr>
      <w:r>
        <w:t xml:space="preserve">Location of Performance: Netherlands Amsterdam</w:t>
      </w:r>
    </w:p>
    <w:bookmarkEnd w:id="21"/>
    <w:bookmarkStart w:id="22" w:name="purchasing-party-buyer"/>
    <w:p>
      <w:pPr>
        <w:pStyle w:val="Heading3"/>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Amsterdam Digital Infrastructure B.V.</w:t>
            </w:r>
          </w:p>
        </w:tc>
      </w:tr>
      <w:tr>
        <w:tc>
          <w:tcPr/>
          <w:p>
            <w:pPr>
              <w:pStyle w:val="Compact"/>
              <w:jc w:val="left"/>
            </w:pPr>
            <w:r>
              <w:t xml:space="preserve">Address</w:t>
            </w:r>
          </w:p>
        </w:tc>
        <w:tc>
          <w:tcPr/>
          <w:p>
            <w:pPr>
              <w:pStyle w:val="Compact"/>
              <w:jc w:val="left"/>
            </w:pPr>
            <w:r>
              <w:t xml:space="preserve">Herengracht 450, 1017 CA, Netherlands Amsterdam</w:t>
            </w:r>
          </w:p>
        </w:tc>
      </w:tr>
      <w:tr>
        <w:tc>
          <w:tcPr/>
          <w:p>
            <w:pPr>
              <w:pStyle w:val="Compact"/>
              <w:jc w:val="left"/>
            </w:pPr>
            <w:r>
              <w:t xml:space="preserve">VAT / BTW Number</w:t>
            </w:r>
          </w:p>
        </w:tc>
        <w:tc>
          <w:tcPr/>
          <w:p>
            <w:pPr>
              <w:pStyle w:val="Compact"/>
              <w:jc w:val="left"/>
            </w:pPr>
            <w:r>
              <w:t xml:space="preserve">NL861234567B01</w:t>
            </w:r>
          </w:p>
        </w:tc>
      </w:tr>
      <w:tr>
        <w:tc>
          <w:tcPr/>
          <w:p>
            <w:pPr>
              <w:pStyle w:val="Compact"/>
              <w:jc w:val="left"/>
            </w:pPr>
            <w:r>
              <w:t xml:space="preserve">Contact Person</w:t>
            </w:r>
          </w:p>
        </w:tc>
        <w:tc>
          <w:tcPr/>
          <w:p>
            <w:pPr>
              <w:pStyle w:val="Compact"/>
              <w:jc w:val="left"/>
            </w:pPr>
            <w:r>
              <w:t xml:space="preserve">Dr. Hendrik van der Berg, Director of Procurement</w:t>
            </w:r>
          </w:p>
        </w:tc>
      </w:tr>
      <w:tr>
        <w:tc>
          <w:tcPr/>
          <w:p>
            <w:pPr>
              <w:pStyle w:val="Compact"/>
              <w:jc w:val="left"/>
            </w:pPr>
            <w:r>
              <w:t xml:space="preserve">Email</w:t>
            </w:r>
          </w:p>
        </w:tc>
        <w:tc>
          <w:tcPr/>
          <w:p>
            <w:pPr>
              <w:pStyle w:val="Compact"/>
              <w:jc w:val="left"/>
            </w:pPr>
            <w:r>
              <w:t xml:space="preserve">procurement@amsterdam-digital.nl</w:t>
            </w:r>
          </w:p>
        </w:tc>
      </w:tr>
      <w:tr>
        <w:tc>
          <w:tcPr/>
          <w:p>
            <w:pPr>
              <w:pStyle w:val="Compact"/>
              <w:jc w:val="left"/>
            </w:pPr>
            <w:r>
              <w:t xml:space="preserve">Phone</w:t>
            </w:r>
          </w:p>
        </w:tc>
        <w:tc>
          <w:tcPr/>
          <w:p>
            <w:pPr>
              <w:pStyle w:val="Compact"/>
              <w:jc w:val="left"/>
            </w:pPr>
            <w:r>
              <w:t xml:space="preserve">+31 20 555 0142</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GlobalTech Solutions International N.V.</w:t>
            </w:r>
          </w:p>
        </w:tc>
      </w:tr>
      <w:tr>
        <w:tc>
          <w:tcPr/>
          <w:p>
            <w:pPr>
              <w:pStyle w:val="Compact"/>
              <w:jc w:val="left"/>
            </w:pPr>
            <w:r>
              <w:t xml:space="preserve">Address</w:t>
            </w:r>
          </w:p>
        </w:tc>
        <w:tc>
          <w:tcPr/>
          <w:p>
            <w:pPr>
              <w:pStyle w:val="Compact"/>
              <w:jc w:val="left"/>
            </w:pPr>
            <w:r>
              <w:t xml:space="preserve">Keizersgracht 210, 1016 CJ, Netherlands Amsterdam</w:t>
            </w:r>
          </w:p>
        </w:tc>
      </w:tr>
      <w:tr>
        <w:tc>
          <w:tcPr/>
          <w:p>
            <w:pPr>
              <w:pStyle w:val="Compact"/>
              <w:jc w:val="left"/>
            </w:pPr>
            <w:r>
              <w:t xml:space="preserve">VAT / BTW Number</w:t>
            </w:r>
          </w:p>
        </w:tc>
        <w:tc>
          <w:tcPr/>
          <w:p>
            <w:pPr>
              <w:pStyle w:val="Compact"/>
              <w:jc w:val="left"/>
            </w:pPr>
            <w:r>
              <w:t xml:space="preserve">NL859876543B01</w:t>
            </w:r>
          </w:p>
        </w:tc>
      </w:tr>
      <w:tr>
        <w:tc>
          <w:tcPr/>
          <w:p>
            <w:pPr>
              <w:pStyle w:val="Compact"/>
              <w:jc w:val="left"/>
            </w:pPr>
            <w:r>
              <w:t xml:space="preserve">Contact Person</w:t>
            </w:r>
          </w:p>
        </w:tc>
        <w:tc>
          <w:tcPr/>
          <w:p>
            <w:pPr>
              <w:pStyle w:val="Compact"/>
              <w:jc w:val="left"/>
            </w:pPr>
            <w:r>
              <w:t xml:space="preserve">Sarah de Vries, Account Manager</w:t>
            </w:r>
          </w:p>
        </w:tc>
      </w:tr>
      <w:tr>
        <w:tc>
          <w:tcPr/>
          <w:p>
            <w:pPr>
              <w:pStyle w:val="Compact"/>
              <w:jc w:val="left"/>
            </w:pPr>
            <w:r>
              <w:t xml:space="preserve">Email</w:t>
            </w:r>
          </w:p>
        </w:tc>
        <w:tc>
          <w:tcPr/>
          <w:p>
            <w:pPr>
              <w:pStyle w:val="Compact"/>
              <w:jc w:val="left"/>
            </w:pPr>
            <w:r>
              <w:t xml:space="preserve">accounts@globaltech-solutions.nl</w:t>
            </w:r>
          </w:p>
        </w:tc>
      </w:tr>
      <w:tr>
        <w:tc>
          <w:tcPr/>
          <w:p>
            <w:pPr>
              <w:pStyle w:val="Compact"/>
              <w:jc w:val="left"/>
            </w:pPr>
            <w:r>
              <w:t xml:space="preserve">Phone</w:t>
            </w:r>
          </w:p>
        </w:tc>
        <w:tc>
          <w:tcPr/>
          <w:p>
            <w:pPr>
              <w:pStyle w:val="Compact"/>
              <w:jc w:val="left"/>
            </w:pPr>
            <w:r>
              <w:t xml:space="preserve">+31 20 555 0387</w:t>
            </w:r>
          </w:p>
        </w:tc>
      </w:tr>
    </w:tbl>
    <w:bookmarkEnd w:id="23"/>
    <w:bookmarkStart w:id="24" w:name="Xca18cd87912af4b6033dcf88216830993ecb10a"/>
    <w:p>
      <w:pPr>
        <w:pStyle w:val="Heading3"/>
      </w:pPr>
      <w:r>
        <w:t xml:space="preserve">3. Scope of Purchase — Systems Engineer Services</w:t>
      </w:r>
    </w:p>
    <w:p>
      <w:pPr>
        <w:pStyle w:val="FirstParagraph"/>
      </w:pPr>
      <w:r>
        <w:t xml:space="preserve">This Purchase Order is issued by Amsterdam Digital Infrastructure B.V. to procure the professional services of a qualified</w:t>
      </w:r>
      <w:r>
        <w:t xml:space="preserve"> </w:t>
      </w:r>
      <w:r>
        <w:t xml:space="preserve">Systems Engineer</w:t>
      </w:r>
      <w:r>
        <w:t xml:space="preserve"> </w:t>
      </w:r>
      <w:r>
        <w:t xml:space="preserve">to be deployed and performing all duties within the city of</w:t>
      </w:r>
      <w:r>
        <w:t xml:space="preserve"> </w:t>
      </w:r>
      <w:r>
        <w:t xml:space="preserve">Netherlands Amsterdam</w:t>
      </w:r>
      <w:r>
        <w:t xml:space="preserve">. The engagement covers the design, implementation, testing, and ongoing maintenance of enterprise-level IT infrastructure systems. The</w:t>
      </w:r>
      <w:r>
        <w:t xml:space="preserve"> </w:t>
      </w:r>
      <w:r>
        <w:t xml:space="preserve">Systems Engineer</w:t>
      </w:r>
      <w:r>
        <w:t xml:space="preserve"> </w:t>
      </w:r>
      <w:r>
        <w:t xml:space="preserve">shall be responsible for ensuring that all hardware, software, network, and cloud-based systems operate in full compliance with Dutch and European regulatory standards, including the General Data Protection Regulation (GDPR) as enforced within the Netherlands.</w:t>
      </w:r>
    </w:p>
    <w:p>
      <w:pPr>
        <w:pStyle w:val="BodyText"/>
      </w:pPr>
      <w:r>
        <w:t xml:space="preserve">The</w:t>
      </w:r>
      <w:r>
        <w:t xml:space="preserve"> </w:t>
      </w:r>
      <w:r>
        <w:t xml:space="preserve">Systems Engineer</w:t>
      </w:r>
      <w:r>
        <w:t xml:space="preserve"> </w:t>
      </w:r>
      <w:r>
        <w:t xml:space="preserve">assigned under this Purchase Order must hold a minimum of eight (8) years of progressive experience in enterprise systems architecture, with demonstrated expertise in Linux/Unix server environments, Microsoft Azure and AWS cloud platforms, network security protocols, and automated infrastructure-as-code deployments. The role is to be performed on-site at the buyer's primary facility located in</w:t>
      </w:r>
      <w:r>
        <w:t xml:space="preserve"> </w:t>
      </w:r>
      <w:r>
        <w:t xml:space="preserve">Netherlands Amsterdam</w:t>
      </w:r>
      <w:r>
        <w:t xml:space="preserve">, with a minimum of four (4) days per week on-site presence and the remaining time allocated to remote support and documentation.</w:t>
      </w:r>
    </w:p>
    <w:bookmarkEnd w:id="24"/>
    <w:bookmarkStart w:id="25" w:name="line-items-pricing"/>
    <w:p>
      <w:pPr>
        <w:pStyle w:val="Heading3"/>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Systems Engineer — Full-time professional services engagement, on-site in Netherlands Amsterdam. Includes systems architecture design, infrastructure deployment, and technical oversight.</w:t>
            </w:r>
          </w:p>
        </w:tc>
        <w:tc>
          <w:tcPr/>
          <w:p>
            <w:pPr>
              <w:pStyle w:val="Compact"/>
              <w:jc w:val="left"/>
            </w:pPr>
            <w:r>
              <w:t xml:space="preserve">12 months (1 Jan 2026 – 31 Dec 2026)</w:t>
            </w:r>
          </w:p>
        </w:tc>
        <w:tc>
          <w:tcPr/>
          <w:p>
            <w:pPr>
              <w:pStyle w:val="Compact"/>
              <w:jc w:val="left"/>
            </w:pPr>
            <w:r>
              <w:t xml:space="preserve">€95,000 / month</w:t>
            </w:r>
          </w:p>
        </w:tc>
        <w:tc>
          <w:tcPr/>
          <w:p>
            <w:pPr>
              <w:pStyle w:val="Compact"/>
              <w:jc w:val="left"/>
            </w:pPr>
            <w:r>
              <w:t xml:space="preserve">€1,140,000.00</w:t>
            </w:r>
          </w:p>
        </w:tc>
      </w:tr>
      <w:tr>
        <w:tc>
          <w:tcPr/>
          <w:p>
            <w:pPr>
              <w:pStyle w:val="Compact"/>
              <w:jc w:val="left"/>
            </w:pPr>
            <w:r>
              <w:t xml:space="preserve">02</w:t>
            </w:r>
          </w:p>
        </w:tc>
        <w:tc>
          <w:tcPr/>
          <w:p>
            <w:pPr>
              <w:pStyle w:val="Compact"/>
              <w:jc w:val="left"/>
            </w:pPr>
            <w:r>
              <w:t xml:space="preserve">Systems Engineer — Specialized cloud migration and hybrid infrastructure integration services, performed in Netherlands Amsterdam.</w:t>
            </w:r>
          </w:p>
        </w:tc>
        <w:tc>
          <w:tcPr/>
          <w:p>
            <w:pPr>
              <w:pStyle w:val="Compact"/>
              <w:jc w:val="left"/>
            </w:pPr>
            <w:r>
              <w:t xml:space="preserve">3 months (1 Jan 2026 – 31 Mar 2026)</w:t>
            </w:r>
          </w:p>
        </w:tc>
        <w:tc>
          <w:tcPr/>
          <w:p>
            <w:pPr>
              <w:pStyle w:val="Compact"/>
              <w:jc w:val="left"/>
            </w:pPr>
            <w:r>
              <w:t xml:space="preserve">€28,000 / month</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Systems Engineer — Emergency response and critical incident resolution retainer, available 24/7 for the Netherlands Amsterdam operations center.</w:t>
            </w:r>
          </w:p>
        </w:tc>
        <w:tc>
          <w:tcPr/>
          <w:p>
            <w:pPr>
              <w:pStyle w:val="Compact"/>
              <w:jc w:val="left"/>
            </w:pPr>
            <w:r>
              <w:t xml:space="preserve">12 months (1 Jan 2026 – 31 Dec 2026)</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Systems Engineer — Comprehensive documentation, knowledge transfer, and training sessions for internal IT staff in Netherlands Amsterdam.</w:t>
            </w:r>
          </w:p>
        </w:tc>
        <w:tc>
          <w:tcPr/>
          <w:p>
            <w:pPr>
              <w:pStyle w:val="Compact"/>
              <w:jc w:val="left"/>
            </w:pPr>
            <w:r>
              <w:t xml:space="preserve">2 months (1 Nov 2026 – 30 Dec 2026)</w:t>
            </w:r>
          </w:p>
        </w:tc>
        <w:tc>
          <w:tcPr/>
          <w:p>
            <w:pPr>
              <w:pStyle w:val="Compact"/>
              <w:jc w:val="left"/>
            </w:pPr>
            <w:r>
              <w:t xml:space="preserve">€18,000 / month</w:t>
            </w:r>
          </w:p>
        </w:tc>
        <w:tc>
          <w:tcPr/>
          <w:p>
            <w:pPr>
              <w:pStyle w:val="Compact"/>
              <w:jc w:val="left"/>
            </w:pPr>
            <w:r>
              <w:t xml:space="preserve">€36,000.00</w:t>
            </w:r>
          </w:p>
        </w:tc>
      </w:tr>
      <w:tr>
        <w:tc>
          <w:tcPr>
            <w:gridSpan w:val="4"/>
          </w:tcPr>
          <w:p>
            <w:pPr>
              <w:pStyle w:val="Compact"/>
              <w:jc w:val="left"/>
            </w:pPr>
            <w:r>
              <w:t xml:space="preserve">Subtotal</w:t>
            </w:r>
          </w:p>
        </w:tc>
        <w:tc>
          <w:tcPr/>
          <w:p>
            <w:pPr>
              <w:pStyle w:val="Compact"/>
              <w:jc w:val="left"/>
            </w:pPr>
            <w:r>
              <w:t xml:space="preserve">€1,404,000.00</w:t>
            </w:r>
          </w:p>
        </w:tc>
      </w:tr>
      <w:tr>
        <w:tc>
          <w:tcPr>
            <w:gridSpan w:val="4"/>
          </w:tcPr>
          <w:p>
            <w:pPr>
              <w:pStyle w:val="Compact"/>
              <w:jc w:val="left"/>
            </w:pPr>
            <w:r>
              <w:t xml:space="preserve">VAT (21% — Netherlands)</w:t>
            </w:r>
          </w:p>
        </w:tc>
        <w:tc>
          <w:tcPr/>
          <w:p>
            <w:pPr>
              <w:pStyle w:val="Compact"/>
              <w:jc w:val="left"/>
            </w:pPr>
            <w:r>
              <w:t xml:space="preserve">€294,840.00</w:t>
            </w:r>
          </w:p>
        </w:tc>
      </w:tr>
      <w:tr>
        <w:tc>
          <w:tcPr>
            <w:gridSpan w:val="4"/>
          </w:tcPr>
          <w:p>
            <w:pPr>
              <w:pStyle w:val="Compact"/>
              <w:jc w:val="left"/>
            </w:pPr>
            <w:r>
              <w:t xml:space="preserve">TOTAL AMOUNT DUE</w:t>
            </w:r>
          </w:p>
        </w:tc>
        <w:tc>
          <w:tcPr/>
          <w:p>
            <w:pPr>
              <w:pStyle w:val="Compact"/>
              <w:jc w:val="left"/>
            </w:pPr>
            <w:r>
              <w:t xml:space="preserve">€1,698,840.00</w:t>
            </w:r>
          </w:p>
        </w:tc>
      </w:tr>
    </w:tbl>
    <w:bookmarkEnd w:id="25"/>
    <w:bookmarkStart w:id="26" w:name="payment-terms"/>
    <w:p>
      <w:pPr>
        <w:pStyle w:val="Heading3"/>
      </w:pPr>
      <w:r>
        <w:t xml:space="preserve">5. Payment Terms</w:t>
      </w:r>
    </w:p>
    <w:p>
      <w:pPr>
        <w:pStyle w:val="FirstParagraph"/>
      </w:pPr>
      <w:r>
        <w:t xml:space="preserve">Payment shall be made in monthly installments within thirty (30) calendar days of receipt of a valid invoice from the supplier. All payments shall be processed via bank transfer to the supplier's designated account in the Netherlands. The total value of this Purchase Order is €1,698,840.00 inclusive of 21% Dutch VAT. Late payments shall incur interest at a rate of 1.5% per month as stipulated under Dutch civil law (Burgerlijk Wetboek, Book 6).</w:t>
      </w:r>
    </w:p>
    <w:bookmarkEnd w:id="26"/>
    <w:bookmarkStart w:id="27" w:name="terms-and-conditions"/>
    <w:p>
      <w:pPr>
        <w:pStyle w:val="Heading3"/>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from this Purchase Order shall be subject to the exclusive jurisdiction of the courts of Amsterdam, Netherlands.</w:t>
      </w:r>
    </w:p>
    <w:p>
      <w:pPr>
        <w:numPr>
          <w:ilvl w:val="0"/>
          <w:numId w:val="1001"/>
        </w:numPr>
        <w:pStyle w:val="Compact"/>
      </w:pPr>
      <w:r>
        <w:rPr>
          <w:bCs/>
          <w:b/>
        </w:rPr>
        <w:t xml:space="preserve">Performance Location:</w:t>
      </w:r>
      <w:r>
        <w:t xml:space="preserve"> </w:t>
      </w:r>
      <w:r>
        <w:t xml:space="preserve">All services rendered under this Purchase Order by the Systems Engineer shall be performed primarily at the buyer's premises in Netherlands Amsterdam, unless otherwise agreed in writing by both parties.</w:t>
      </w:r>
    </w:p>
    <w:p>
      <w:pPr>
        <w:numPr>
          <w:ilvl w:val="0"/>
          <w:numId w:val="1001"/>
        </w:numPr>
        <w:pStyle w:val="Compact"/>
      </w:pPr>
      <w:r>
        <w:rPr>
          <w:bCs/>
          <w:b/>
        </w:rPr>
        <w:t xml:space="preserve">Confidentiality:</w:t>
      </w:r>
      <w:r>
        <w:t xml:space="preserve"> </w:t>
      </w:r>
      <w:r>
        <w:t xml:space="preserve">The Systems Engineer shall maintain strict confidentiality regarding all proprietary information, system architectures, and operational data encountered during the engagement in Netherlands Amsterdam. A separate Non-Disclosure Agreement (NDA) is attached as Annex A.</w:t>
      </w:r>
    </w:p>
    <w:p>
      <w:pPr>
        <w:numPr>
          <w:ilvl w:val="0"/>
          <w:numId w:val="1001"/>
        </w:numPr>
        <w:pStyle w:val="Compact"/>
      </w:pPr>
      <w:r>
        <w:rPr>
          <w:bCs/>
          <w:b/>
        </w:rPr>
        <w:t xml:space="preserve">Compliance:</w:t>
      </w:r>
      <w:r>
        <w:t xml:space="preserve"> </w:t>
      </w:r>
      <w:r>
        <w:t xml:space="preserve">The Systems Engineer shall comply with all applicable Dutch labor regulations, data protection laws (including GDPR and the Dutch UAVG), and industry-specific standards relevant to the Netherlands Amsterdam technology sector.</w:t>
      </w:r>
    </w:p>
    <w:p>
      <w:pPr>
        <w:numPr>
          <w:ilvl w:val="0"/>
          <w:numId w:val="1001"/>
        </w:numPr>
        <w:pStyle w:val="Compact"/>
      </w:pPr>
      <w:r>
        <w:rPr>
          <w:bCs/>
          <w:b/>
        </w:rPr>
        <w:t xml:space="preserve">Intellectual Property:</w:t>
      </w:r>
      <w:r>
        <w:t xml:space="preserve"> </w:t>
      </w:r>
      <w:r>
        <w:t xml:space="preserve">All work product, designs, code, and documentation created by the Systems Engineer in the course of fulfilling this Purchase Order shall be the exclusive property of Amsterdam Digital Infrastructure B.V.</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Systems Engineer shall complete all in-progress tasks and deliver all documentation to the buyer.</w:t>
      </w:r>
    </w:p>
    <w:p>
      <w:pPr>
        <w:numPr>
          <w:ilvl w:val="0"/>
          <w:numId w:val="1001"/>
        </w:numPr>
        <w:pStyle w:val="Compact"/>
      </w:pPr>
      <w:r>
        <w:rPr>
          <w:bCs/>
          <w:b/>
        </w:rPr>
        <w:t xml:space="preserve">Insurance:</w:t>
      </w:r>
      <w:r>
        <w:t xml:space="preserve"> </w:t>
      </w:r>
      <w:r>
        <w:t xml:space="preserve">The supplier shall maintain professional liability insurance with a minimum coverage of €2,000,000 per occurrence, valid throughout the Netherlands, for the duration of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Netherlands Amsterdam.</w:t>
      </w:r>
    </w:p>
    <w:p>
      <w:pPr>
        <w:numPr>
          <w:ilvl w:val="0"/>
          <w:numId w:val="1001"/>
        </w:numPr>
        <w:pStyle w:val="Compact"/>
      </w:pPr>
      <w:r>
        <w:rPr>
          <w:bCs/>
          <w:b/>
        </w:rPr>
        <w:t xml:space="preserve">Subcontracting:</w:t>
      </w:r>
      <w:r>
        <w:t xml:space="preserve"> </w:t>
      </w:r>
      <w:r>
        <w:t xml:space="preserve">The supplier shall not subcontract any portion of the Systems Engineer services without prior written consent from the buyer. Any approved subcontractor shall be bound by the same terms as this Purchase Order.</w:t>
      </w:r>
    </w:p>
    <w:p>
      <w:pPr>
        <w:numPr>
          <w:ilvl w:val="0"/>
          <w:numId w:val="1001"/>
        </w:numPr>
        <w:pStyle w:val="Compact"/>
      </w:pPr>
      <w:r>
        <w:rPr>
          <w:bCs/>
          <w:b/>
        </w:rPr>
        <w:t xml:space="preserve">Acceptance:</w:t>
      </w:r>
      <w:r>
        <w:t xml:space="preserve"> </w:t>
      </w:r>
      <w:r>
        <w:t xml:space="preserve">Deliverables under this Purchase Order shall be deemed accepted within ten (10) business days of submission, unless the buyer provides written notice of specific deficiencies requiring remediation by the Systems Engineer.</w:t>
      </w:r>
    </w:p>
    <w:bookmarkEnd w:id="27"/>
    <w:bookmarkStart w:id="28" w:name="delivery-commencement"/>
    <w:p>
      <w:pPr>
        <w:pStyle w:val="Heading3"/>
      </w:pPr>
      <w:r>
        <w:t xml:space="preserve">7. Delivery &amp; Commencement</w:t>
      </w:r>
    </w:p>
    <w:p>
      <w:pPr>
        <w:pStyle w:val="FirstParagraph"/>
      </w:pPr>
      <w:r>
        <w:t xml:space="preserve">The Systems Engineer engagement shall commence on 1 January 2026 at the buyer's facility in Netherlands Amsterdam. The supplier shall ensure that the assigned Systems Engineer is fully onboarded, security-cleared, and equipped with all necessary access credentials no later than 20 December 2025. A detailed project plan and milestone schedule shall be submitted to the buyer within fourteen (14) days of the commencement date.</w:t>
      </w:r>
    </w:p>
    <w:bookmarkEnd w:id="28"/>
    <w:bookmarkStart w:id="29" w:name="authorization-signatures"/>
    <w:p>
      <w:pPr>
        <w:pStyle w:val="Heading3"/>
      </w:pPr>
      <w:r>
        <w:t xml:space="preserve">8. Authorization &amp; Signatures</w:t>
      </w:r>
    </w:p>
    <w:p>
      <w:pPr>
        <w:pStyle w:val="FirstParagraph"/>
      </w:pPr>
      <w:r>
        <w:t xml:space="preserve">This Purchase Order is hereby authorized and made binding upon execution by the undersigned representatives of both parties. By signing below, both parties acknowledge and agree to all terms, conditions, and obligations set forth in this Purchase Order for the procurement of Systems Engineer services in Netherlands Amsterdam.</w:t>
      </w:r>
    </w:p>
    <w:bookmarkEnd w:id="29"/>
    <w:p>
      <w:pPr>
        <w:pStyle w:val="BodyText"/>
      </w:pPr>
      <w:r>
        <w:rPr>
          <w:bCs/>
          <w:b/>
        </w:rPr>
        <w:t xml:space="preserve">For and on behalf of the Buyer:</w:t>
      </w:r>
    </w:p>
    <w:p>
      <w:pPr>
        <w:pStyle w:val="BodyText"/>
      </w:pPr>
      <w:r>
        <w:t xml:space="preserve">Amsterdam Digital Infrastructure B.V.</w:t>
      </w:r>
    </w:p>
    <w:p>
      <w:pPr>
        <w:pStyle w:val="BodyText"/>
      </w:pPr>
      <w:r>
        <w:rPr>
          <w:bCs/>
          <w:b/>
        </w:rPr>
        <w:t xml:space="preserve">Name:</w:t>
      </w:r>
      <w:r>
        <w:t xml:space="preserve"> </w:t>
      </w:r>
      <w:r>
        <w:t xml:space="preserve">Dr. Hendrik van der Berg</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GlobalTech Solutions International N.V.</w:t>
      </w:r>
    </w:p>
    <w:p>
      <w:pPr>
        <w:pStyle w:val="BodyText"/>
      </w:pPr>
      <w:r>
        <w:rPr>
          <w:bCs/>
          <w:b/>
        </w:rPr>
        <w:t xml:space="preserve">Name:</w:t>
      </w:r>
      <w:r>
        <w:t xml:space="preserve"> </w:t>
      </w:r>
      <w:r>
        <w:t xml:space="preserve">Sarah de Vries</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NL-AMS-2025-04871 | Systems Engineer Services | Netherlands Amsterdam</w:t>
      </w:r>
    </w:p>
    <w:p>
      <w:pPr>
        <w:pStyle w:val="BodyText"/>
      </w:pPr>
      <w:r>
        <w:t xml:space="preserve">Amsterdam Digital Infrastructure B.V. — Herengracht 450, 1017 CA Amsterdam, The Netherlands</w:t>
      </w:r>
    </w:p>
    <w:p>
      <w:pPr>
        <w:pStyle w:val="BodyText"/>
      </w:pPr>
      <w:r>
        <w:t xml:space="preserve">This document is confidential and intended solely for the named parties.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Netherlands Amsterdam</dc:title>
  <dc:creator/>
  <dc:language>en</dc:language>
  <cp:keywords/>
  <dcterms:created xsi:type="dcterms:W3CDTF">2026-10-10T05:08:23Z</dcterms:created>
  <dcterms:modified xsi:type="dcterms:W3CDTF">2026-10-10T05:08:23Z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