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Professional Services – Systems Engineer Position</w:t>
      </w:r>
    </w:p>
    <w:p>
      <w:pPr>
        <w:pStyle w:val="BodyText"/>
      </w:pPr>
      <w:r>
        <w:t xml:space="preserve">PO No: PK-ISB-2025-SE-0472</w:t>
      </w:r>
    </w:p>
    <w:p>
      <w:pPr>
        <w:pStyle w:val="BodyText"/>
      </w:pPr>
      <w:r>
        <w:t xml:space="preserve">Date of Issue: 15 June 2025</w:t>
      </w:r>
    </w:p>
    <w:bookmarkEnd w:id="20"/>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Federal IT Infrastructure Authority (FITIA)</w:t>
      </w:r>
      <w:r>
        <w:br/>
      </w:r>
      <w:r>
        <w:t xml:space="preserve">Sector G-5/3, Islamabad, Pakistan</w:t>
      </w:r>
      <w:r>
        <w:br/>
      </w:r>
      <w:r>
        <w:t xml:space="preserve">Contact: procurement@fitia.gov.pk</w:t>
      </w:r>
      <w:r>
        <w:br/>
      </w:r>
      <w:r>
        <w:t xml:space="preserve">Phone: +92-51-920-4567</w:t>
      </w:r>
      <w:r>
        <w:br/>
      </w:r>
      <w:r>
        <w:t xml:space="preserve">NTN: 1234567-8</w:t>
      </w:r>
    </w:p>
    <w:p>
      <w:pPr>
        <w:pStyle w:val="BodyText"/>
      </w:pPr>
      <w:r>
        <w:rPr>
          <w:bCs/>
          <w:b/>
        </w:rPr>
        <w:t xml:space="preserve">Supplier (Service Provider):</w:t>
      </w:r>
    </w:p>
    <w:p>
      <w:pPr>
        <w:pStyle w:val="BodyText"/>
      </w:pPr>
      <w:r>
        <w:t xml:space="preserve">TechBridge Solutions (Pvt.) Ltd.</w:t>
      </w:r>
      <w:r>
        <w:br/>
      </w:r>
      <w:r>
        <w:t xml:space="preserve">Office 412, Blue Area, Jinnah Avenue</w:t>
      </w:r>
      <w:r>
        <w:br/>
      </w:r>
      <w:r>
        <w:t xml:space="preserve">Islamabad, Pakistan</w:t>
      </w:r>
      <w:r>
        <w:br/>
      </w:r>
      <w:r>
        <w:t xml:space="preserve">Contact: contracts@techbridge.pk</w:t>
      </w:r>
      <w:r>
        <w:br/>
      </w:r>
      <w:r>
        <w:t xml:space="preserve">Phone: +92-51-234-8901</w:t>
      </w:r>
      <w:r>
        <w:br/>
      </w:r>
      <w:r>
        <w:t xml:space="preserve">NTN: 7654321-0</w:t>
      </w:r>
    </w:p>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Federal IT Infrastructure Authority (FITIA) to procure the professional services of a qualified</w:t>
      </w:r>
      <w:r>
        <w:t xml:space="preserve"> </w:t>
      </w:r>
      <w:r>
        <w:t xml:space="preserve">Systems Engineer</w:t>
      </w:r>
      <w:r>
        <w:t xml:space="preserve"> </w:t>
      </w:r>
      <w:r>
        <w:t xml:space="preserve">for a fixed-term engagement. The</w:t>
      </w:r>
      <w:r>
        <w:t xml:space="preserve"> </w:t>
      </w:r>
      <w:r>
        <w:t xml:space="preserve">Systems Engineer</w:t>
      </w:r>
      <w:r>
        <w:t xml:space="preserve"> </w:t>
      </w:r>
      <w:r>
        <w:t xml:space="preserve">shall be deployed at the FITIA headquarters located in</w:t>
      </w:r>
      <w:r>
        <w:t xml:space="preserve"> </w:t>
      </w:r>
      <w:r>
        <w:t xml:space="preserve">Pakistan Islamabad</w:t>
      </w:r>
      <w:r>
        <w:t xml:space="preserve">, specifically at the Sector G-5/3 campus. The scope of work encompasses the design, implementation, testing, and ongoing maintenance of enterprise-level server infrastructure, network architecture, and integrated IT systems that support federal government operations across the Islamabad Capital Territory.</w:t>
      </w:r>
    </w:p>
    <w:p>
      <w:pPr>
        <w:pStyle w:val="BodyText"/>
      </w:pPr>
      <w:r>
        <w:t xml:space="preserve">The</w:t>
      </w:r>
      <w:r>
        <w:t xml:space="preserve"> </w:t>
      </w:r>
      <w:r>
        <w:t xml:space="preserve">Systems Engineer</w:t>
      </w:r>
      <w:r>
        <w:t xml:space="preserve"> </w:t>
      </w:r>
      <w:r>
        <w:t xml:space="preserve">is expected to possess a minimum of seven (7) years of progressive experience in enterprise systems engineering, with demonstrated expertise in virtualization platforms (VMware, Hyper-V), cloud infrastructure (AWS, Azure, or on-premise equivalents), Linux and Windows Server administration, network security protocols, and disaster recovery planning. The candidate must hold a relevant bachelor's or master's degree in Computer Science, Information Technology, or a closely related engineering discipline from a recognized university in</w:t>
      </w:r>
      <w:r>
        <w:t xml:space="preserve"> </w:t>
      </w:r>
      <w:r>
        <w:t xml:space="preserve">Pakistan Islamabad</w:t>
      </w:r>
      <w:r>
        <w:t xml:space="preserve"> </w:t>
      </w:r>
      <w:r>
        <w:t xml:space="preserve">or an internationally accredited institution.</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Systems Engineer – Enterprise Infrastructure Design &amp; Implementation (Full-time, on-site at Islamabad, Pakistan)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Systems Engineer – Network Security Audit &amp; Hardening (Quarterly deliverable)</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Systems Engineer – Disaster Recovery &amp; Business Continuity Planning</w:t>
            </w:r>
          </w:p>
        </w:tc>
        <w:tc>
          <w:tcPr/>
          <w:p>
            <w:pPr>
              <w:pStyle w:val="Compact"/>
              <w:jc w:val="left"/>
            </w:pPr>
            <w:r>
              <w:t xml:space="preserve">1 Engagement</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Systems Engineer – Training &amp; Knowledge Transfer to FITIA Staff (Islamabad, Pakistan)</w:t>
            </w:r>
          </w:p>
        </w:tc>
        <w:tc>
          <w:tcPr/>
          <w:p>
            <w:pPr>
              <w:pStyle w:val="Compact"/>
              <w:jc w:val="left"/>
            </w:pPr>
            <w:r>
              <w:t xml:space="preserve">2 Sessions</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left"/>
            </w:pPr>
            <w:r>
              <w:t xml:space="preserve">TOTAL CONTRACT VALUE (PKR)</w:t>
            </w:r>
          </w:p>
        </w:tc>
        <w:tc>
          <w:tcPr/>
          <w:p>
            <w:pPr>
              <w:pStyle w:val="Compact"/>
              <w:jc w:val="left"/>
            </w:pPr>
            <w:r>
              <w:t xml:space="preserve">6,710,000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FITIA and TechBridge Solutions (Pvt.) Ltd. upon countersignature by both parties. All terms herein shall be governed by the laws of the Islamic Republic of Pakistan.</w:t>
      </w:r>
    </w:p>
    <w:p>
      <w:pPr>
        <w:numPr>
          <w:ilvl w:val="0"/>
          <w:numId w:val="1001"/>
        </w:numPr>
        <w:pStyle w:val="Compact"/>
      </w:pPr>
      <w:r>
        <w:t xml:space="preserve">The</w:t>
      </w:r>
      <w:r>
        <w:t xml:space="preserve"> </w:t>
      </w:r>
      <w:r>
        <w:t xml:space="preserve">Systems Engineer</w:t>
      </w:r>
      <w:r>
        <w:t xml:space="preserve"> </w:t>
      </w:r>
      <w:r>
        <w:t xml:space="preserve">shall report to the FITIA Chief Information Officer at the Islamabad, Pakistan campus on the first working day following the effective date of this</w:t>
      </w:r>
      <w:r>
        <w:t xml:space="preserve"> </w:t>
      </w:r>
      <w:r>
        <w:t xml:space="preserve">Purchase Order</w:t>
      </w:r>
      <w:r>
        <w:t xml:space="preserve">, which is scheduled for 1 July 2025.</w:t>
      </w:r>
    </w:p>
    <w:p>
      <w:pPr>
        <w:numPr>
          <w:ilvl w:val="0"/>
          <w:numId w:val="1001"/>
        </w:numPr>
        <w:pStyle w:val="Compact"/>
      </w:pPr>
      <w:r>
        <w:t xml:space="preserve">Payment shall be made on a monthly basis within thirty (30) days of receipt of a valid invoice from the Supplier. All payments shall be processed through the Federal Government of Pakistan's electronic payment gateway (FBR-authorized channels).</w:t>
      </w:r>
    </w:p>
    <w:p>
      <w:pPr>
        <w:numPr>
          <w:ilvl w:val="0"/>
          <w:numId w:val="1001"/>
        </w:numPr>
        <w:pStyle w:val="Compact"/>
      </w:pPr>
      <w:r>
        <w:t xml:space="preserve">The</w:t>
      </w:r>
      <w:r>
        <w:t xml:space="preserve"> </w:t>
      </w:r>
      <w:r>
        <w:t xml:space="preserve">Systems Engineer</w:t>
      </w:r>
      <w:r>
        <w:t xml:space="preserve"> </w:t>
      </w:r>
      <w:r>
        <w:t xml:space="preserve">shall comply with all data protection regulations as stipulated under the Pakistan Telecommunication Authority (PTA) guidelines and the National Database and Registration Authority (NADRA) data handling protocols applicable in</w:t>
      </w:r>
      <w:r>
        <w:t xml:space="preserve"> </w:t>
      </w:r>
      <w:r>
        <w:t xml:space="preserve">Pakistan Islamabad</w:t>
      </w:r>
      <w:r>
        <w:t xml:space="preserve">.</w:t>
      </w:r>
    </w:p>
    <w:p>
      <w:pPr>
        <w:numPr>
          <w:ilvl w:val="0"/>
          <w:numId w:val="1001"/>
        </w:numPr>
        <w:pStyle w:val="Compact"/>
      </w:pPr>
      <w:r>
        <w:t xml:space="preserve">Any modification to the scope of work defined in this</w:t>
      </w:r>
      <w:r>
        <w:t xml:space="preserve"> </w:t>
      </w:r>
      <w:r>
        <w:t xml:space="preserve">Purchase Order</w:t>
      </w:r>
      <w:r>
        <w:t xml:space="preserve"> </w:t>
      </w:r>
      <w:r>
        <w:t xml:space="preserve">must be documented in a formal Change Order signed by both parties. No verbal amendments shall be recognized.</w:t>
      </w:r>
    </w:p>
    <w:p>
      <w:pPr>
        <w:numPr>
          <w:ilvl w:val="0"/>
          <w:numId w:val="1001"/>
        </w:numPr>
        <w:pStyle w:val="Compact"/>
      </w:pPr>
      <w:r>
        <w:t xml:space="preserve">The Supplier warrants that the</w:t>
      </w:r>
      <w:r>
        <w:t xml:space="preserve"> </w:t>
      </w:r>
      <w:r>
        <w:t xml:space="preserve">Systems Engineer</w:t>
      </w:r>
      <w:r>
        <w:t xml:space="preserve"> </w:t>
      </w:r>
      <w:r>
        <w:t xml:space="preserve">assigned to this engagement shall not be simultaneously engaged in any conflicting project with a competing government or private entity within the Islamabad Capital Territory.</w:t>
      </w:r>
    </w:p>
    <w:p>
      <w:pPr>
        <w:numPr>
          <w:ilvl w:val="0"/>
          <w:numId w:val="1001"/>
        </w:numPr>
        <w:pStyle w:val="Compact"/>
      </w:pPr>
      <w:r>
        <w:t xml:space="preserve">Confidentiality: All information, system architectures, network topologies, and operational data encountered by the</w:t>
      </w:r>
      <w:r>
        <w:t xml:space="preserve"> </w:t>
      </w:r>
      <w:r>
        <w:t xml:space="preserve">Systems Engineer</w:t>
      </w:r>
      <w:r>
        <w:t xml:space="preserve"> </w:t>
      </w:r>
      <w:r>
        <w:t xml:space="preserve">during the course of this engagement in</w:t>
      </w:r>
      <w:r>
        <w:t xml:space="preserve"> </w:t>
      </w:r>
      <w:r>
        <w:t xml:space="preserve">Pakistan Islamabad</w:t>
      </w:r>
      <w:r>
        <w:t xml:space="preserve"> </w:t>
      </w:r>
      <w:r>
        <w:t xml:space="preserve">shall be treated as strictly confidential and shall not be disclosed to any third party without written authorization from FITIA.</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a written notice of sixty (60) days. In the event of termination, the Supplier shall be compensated for all services rendered up to the effective date of termination.</w:t>
      </w:r>
    </w:p>
    <w:p>
      <w:pPr>
        <w:numPr>
          <w:ilvl w:val="0"/>
          <w:numId w:val="1001"/>
        </w:numPr>
        <w:pStyle w:val="Compact"/>
      </w:pPr>
      <w:r>
        <w:t xml:space="preserve">Dispute Resolution: Any dispute arising from this</w:t>
      </w:r>
      <w:r>
        <w:t xml:space="preserve"> </w:t>
      </w:r>
      <w:r>
        <w:t xml:space="preserve">Purchase Order</w:t>
      </w:r>
      <w:r>
        <w:t xml:space="preserve"> </w:t>
      </w:r>
      <w:r>
        <w:t xml:space="preserve">shall first be attempted to be resolved through amicable negotiation. Failing resolution within thirty (30) days, the matter shall be referred to arbitration under the Arbitration Act, 1940, with the seat of arbitration in Islamabad, Pakistan.</w:t>
      </w:r>
    </w:p>
    <w:bookmarkEnd w:id="24"/>
    <w:bookmarkStart w:id="25" w:name="delivery-and-reporting"/>
    <w:p>
      <w:pPr>
        <w:pStyle w:val="Heading2"/>
      </w:pPr>
      <w:r>
        <w:t xml:space="preserve">5. Delivery and Reporting</w:t>
      </w:r>
    </w:p>
    <w:p>
      <w:pPr>
        <w:pStyle w:val="FirstParagraph"/>
      </w:pPr>
      <w:r>
        <w:t xml:space="preserve">The</w:t>
      </w:r>
      <w:r>
        <w:t xml:space="preserve"> </w:t>
      </w:r>
      <w:r>
        <w:t xml:space="preserve">Systems Engineer</w:t>
      </w:r>
      <w:r>
        <w:t xml:space="preserve"> </w:t>
      </w:r>
      <w:r>
        <w:t xml:space="preserve">shall submit a comprehensive monthly progress report to the FITIA Project Management Office located in</w:t>
      </w:r>
      <w:r>
        <w:t xml:space="preserve"> </w:t>
      </w:r>
      <w:r>
        <w:t xml:space="preserve">Pakistan Islamabad</w:t>
      </w:r>
      <w:r>
        <w:t xml:space="preserve"> </w:t>
      </w:r>
      <w:r>
        <w:t xml:space="preserve">by the fifth (5th) business day of each subsequent month. Quarterly performance reviews shall be conducted jointly by FITIA management and the Supplier's account representative. All deliverables, including design documents, implementation logs, security audit reports, and training materials, shall be submitted in both digital (PDF and editable formats) and hard-copy form to the FITIA records office in Islamabad.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at the FITIA facility in</w:t>
      </w:r>
      <w:r>
        <w:t xml:space="preserve"> </w:t>
      </w:r>
      <w:r>
        <w:t xml:space="preserve">Pakistan Islamabad</w:t>
      </w:r>
      <w:r>
        <w:t xml:space="preserve">. This document is valid for a period of twelve (12) months from the effective date unless extended by mutual written agreement.</w:t>
      </w:r>
    </w:p>
    <w:bookmarkEnd w:id="26"/>
    <w:p>
      <w:pPr>
        <w:pStyle w:val="BodyText"/>
      </w:pPr>
      <w:r>
        <w:t xml:space="preserve">Authorized Signatory – FITIA (Buyer)</w:t>
      </w:r>
      <w:r>
        <w:br/>
      </w:r>
      <w:r>
        <w:t xml:space="preserve">Name: _________________________</w:t>
      </w:r>
      <w:r>
        <w:br/>
      </w:r>
      <w:r>
        <w:t xml:space="preserve">Designation: Director, Procurement</w:t>
      </w:r>
      <w:r>
        <w:br/>
      </w:r>
      <w:r>
        <w:t xml:space="preserve">Date: _________________________</w:t>
      </w:r>
    </w:p>
    <w:p>
      <w:pPr>
        <w:pStyle w:val="BodyText"/>
      </w:pPr>
      <w:r>
        <w:t xml:space="preserve">Authorized Signatory – TechBridge (Supplier)</w:t>
      </w:r>
      <w:r>
        <w:br/>
      </w:r>
      <w:r>
        <w:t xml:space="preserve">Name: _________________________</w:t>
      </w:r>
      <w:r>
        <w:br/>
      </w:r>
      <w:r>
        <w:t xml:space="preserve">Designation: Managing Director</w:t>
      </w:r>
      <w:r>
        <w:br/>
      </w:r>
      <w:r>
        <w:t xml:space="preserve">Date: _________________________</w:t>
      </w:r>
    </w:p>
    <w:p>
      <w:pPr>
        <w:pStyle w:val="BodyText"/>
      </w:pPr>
      <w:r>
        <w:t xml:space="preserve">This Purchase Order (PO No: PK-ISB-2025-SE-0472) is an official document of the Federal IT Infrastructure Authority, Islamabad, Pakistan.</w:t>
      </w:r>
      <w:r>
        <w:t xml:space="preserve"> </w:t>
      </w:r>
      <w:r>
        <w:t xml:space="preserve">Unauthorized reproduction or distribution is prohibited. For inquiries, contact the FITIA Procurement Division, Sector G-5/3,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Pakistan Islamabad</dc:title>
  <dc:creator/>
  <dc:language>en</dc:language>
  <cp:keywords/>
  <dcterms:created xsi:type="dcterms:W3CDTF">2026-10-10T07:29:24Z</dcterms:created>
  <dcterms:modified xsi:type="dcterms:W3CDTF">2026-10-10T07:29:24Z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