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PO No.: SA-JED-2025-SE-0047</w:t>
      </w:r>
    </w:p>
    <w:p>
      <w:pPr>
        <w:pStyle w:val="BodyText"/>
      </w:pPr>
      <w:r>
        <w:t xml:space="preserve">Date of Issue: 15 June 2025</w:t>
      </w:r>
    </w:p>
    <w:p>
      <w:pPr>
        <w:pStyle w:val="BodyText"/>
      </w:pPr>
      <w:r>
        <w:t xml:space="preserve">Valid Until: 15 September 2025</w:t>
      </w:r>
    </w:p>
    <w:p>
      <w:pPr>
        <w:pStyle w:val="BodyText"/>
      </w:pPr>
      <w:r>
        <w:t xml:space="preserve">Location of Performance:</w:t>
      </w:r>
      <w:r>
        <w:t xml:space="preserve"> </w:t>
      </w:r>
      <w:r>
        <w:t xml:space="preserve">Saudi Arabia Jeddah</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Al-Nakheel Digital Infrastructure Solutions Co. Ltd.</w:t>
      </w:r>
    </w:p>
    <w:p>
      <w:pPr>
        <w:pStyle w:val="BodyText"/>
      </w:pPr>
      <w:r>
        <w:rPr>
          <w:bCs/>
          <w:b/>
        </w:rPr>
        <w:t xml:space="preserve">Address:</w:t>
      </w:r>
      <w:r>
        <w:t xml:space="preserve"> </w:t>
      </w:r>
      <w:r>
        <w:t xml:space="preserve">King Fahd Road, Al-Shati District, Jeddah 23412,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procurement@alnakheel-digital.sa</w:t>
      </w:r>
    </w:p>
    <w:p>
      <w:pPr>
        <w:pStyle w:val="BodyText"/>
      </w:pPr>
      <w:r>
        <w:rPr>
          <w:bCs/>
          <w:b/>
        </w:rPr>
        <w:t xml:space="preserve">Phone:</w:t>
      </w:r>
      <w:r>
        <w:t xml:space="preserve"> </w:t>
      </w:r>
      <w:r>
        <w:t xml:space="preserve">+966 12 654 3210</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GulfTech Professional Services &amp; Consulting FZE</w:t>
      </w:r>
    </w:p>
    <w:p>
      <w:pPr>
        <w:pStyle w:val="BodyText"/>
      </w:pPr>
      <w:r>
        <w:rPr>
          <w:bCs/>
          <w:b/>
        </w:rPr>
        <w:t xml:space="preserve">Address:</w:t>
      </w:r>
      <w:r>
        <w:t xml:space="preserve"> </w:t>
      </w:r>
      <w:r>
        <w:t xml:space="preserve">Office 12, Jeddah Business Bay, Prince Sultan Road, Jeddah 23325,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contracts@gulftech-professional.com</w:t>
      </w:r>
    </w:p>
    <w:p>
      <w:pPr>
        <w:pStyle w:val="BodyText"/>
      </w:pPr>
      <w:r>
        <w:rPr>
          <w:bCs/>
          <w:b/>
        </w:rPr>
        <w:t xml:space="preserve">Phone:</w:t>
      </w:r>
      <w:r>
        <w:t xml:space="preserve"> </w:t>
      </w:r>
      <w:r>
        <w:t xml:space="preserve">+966 12 555 8899</w:t>
      </w:r>
    </w:p>
    <w:bookmarkEnd w:id="22"/>
    <w:p>
      <w:pPr>
        <w:pStyle w:val="BodyText"/>
      </w:pPr>
      <w:r>
        <w:t xml:space="preserve">1. SCOPE OF PURCHASE – SYSTEMS ENGINEER ENGAGEMENT</w:t>
      </w:r>
    </w:p>
    <w:p>
      <w:pPr>
        <w:pStyle w:val="BodyText"/>
      </w:pPr>
      <w:r>
        <w:t xml:space="preserve">This</w:t>
      </w:r>
      <w:r>
        <w:t xml:space="preserve"> </w:t>
      </w:r>
      <w:r>
        <w:t xml:space="preserve">Purchase Order</w:t>
      </w:r>
      <w:r>
        <w:t xml:space="preserve"> </w:t>
      </w:r>
      <w:r>
        <w:t xml:space="preserve">is issued by Al-Nakheel Digital Infrastructure Solutions Co. Ltd. (hereinafter referred to as the "Buyer") to GulfTech Professional Services &amp; Consulting FZE (hereinafter referred to as the "Seller") for the procurement and engagement of a qualified</w:t>
      </w:r>
      <w:r>
        <w:t xml:space="preserve"> </w:t>
      </w:r>
      <w:r>
        <w:t xml:space="preserve">Systems Engineer</w:t>
      </w:r>
      <w:r>
        <w:t xml:space="preserve"> </w:t>
      </w:r>
      <w:r>
        <w:t xml:space="preserve">to provide specialized technical services at the Buyer's operational facility located in</w:t>
      </w:r>
      <w:r>
        <w:t xml:space="preserve"> </w:t>
      </w:r>
      <w:r>
        <w:t xml:space="preserve">Saudi Arabia Jeddah</w:t>
      </w:r>
      <w:r>
        <w:t xml:space="preserve">. The</w:t>
      </w:r>
      <w:r>
        <w:t xml:space="preserve"> </w:t>
      </w:r>
      <w:r>
        <w:t xml:space="preserve">Systems Engineer</w:t>
      </w:r>
      <w:r>
        <w:t xml:space="preserve"> </w:t>
      </w:r>
      <w:r>
        <w:t xml:space="preserve">shall be responsible for the design, implementation, monitoring, and maintenance of the Buyer's enterprise IT infrastructure, including but not limited to server architectures, network systems, cloud environments, cybersecurity frameworks, and data center operations. All services under this</w:t>
      </w:r>
      <w:r>
        <w:t xml:space="preserve"> </w:t>
      </w:r>
      <w:r>
        <w:t xml:space="preserve">Purchase Order</w:t>
      </w:r>
      <w:r>
        <w:t xml:space="preserve"> </w:t>
      </w:r>
      <w:r>
        <w:t xml:space="preserve">shall be performed exclusively within the jurisdiction of</w:t>
      </w:r>
      <w:r>
        <w:t xml:space="preserve"> </w:t>
      </w:r>
      <w:r>
        <w:t xml:space="preserve">Saudi Arabia Jeddah</w:t>
      </w:r>
      <w:r>
        <w:t xml:space="preserve">, in full compliance with the Saudi Arabian General Investment Authority (SAGIA) regulations, the Ministry of Human Resources and Social Development (MHRSD) labor laws, and all applicable local municipal and industrial codes governing the city of Jeddah.</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Systems Engineer – Full-time engagement (12 months) – Enterprise infrastructure design, deployment, and management in Saudi Arabia Jeddah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Systems Engineer – On-site technical support and system administration (12 months) – Jeddah data center operations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Systems Engineer – Cybersecurity and network hardening services (12 months) – Compliance with NCA (National Cybersecurity Authority) standards in Saudi Arabia Jeddah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Systems Engineer – Cloud migration and hybrid infrastructure management (12 months) – AWS/Azure environment in Jeddah region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05</w:t>
            </w:r>
          </w:p>
        </w:tc>
        <w:tc>
          <w:tcPr/>
          <w:p>
            <w:pPr>
              <w:pStyle w:val="Compact"/>
              <w:jc w:val="left"/>
            </w:pPr>
            <w:r>
              <w:t xml:space="preserve">Systems Engineer – Training and knowledge transfer program for in-house IT staff (6 months) – Conducted at Buyer's Jeddah office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Systems Engineer – Emergency response and disaster recovery planning (12 months) – 24/7 availability in Saudi Arabia Jeddah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left"/>
            </w:pPr>
            <w:r>
              <w:t xml:space="preserve">Subtotal</w:t>
            </w:r>
          </w:p>
        </w:tc>
        <w:tc>
          <w:tcPr/>
          <w:p>
            <w:pPr>
              <w:pStyle w:val="Compact"/>
              <w:jc w:val="left"/>
            </w:pPr>
            <w:r>
              <w:t xml:space="preserve">625,000.00</w:t>
            </w:r>
          </w:p>
        </w:tc>
      </w:tr>
      <w:tr>
        <w:tc>
          <w:tcPr>
            <w:gridSpan w:val="5"/>
          </w:tcPr>
          <w:p>
            <w:pPr>
              <w:pStyle w:val="Compact"/>
              <w:jc w:val="left"/>
            </w:pPr>
            <w:r>
              <w:t xml:space="preserve">VAT (15%)</w:t>
            </w:r>
          </w:p>
        </w:tc>
        <w:tc>
          <w:tcPr/>
          <w:p>
            <w:pPr>
              <w:pStyle w:val="Compact"/>
              <w:jc w:val="left"/>
            </w:pPr>
            <w:r>
              <w:t xml:space="preserve">93,750.00</w:t>
            </w:r>
          </w:p>
        </w:tc>
      </w:tr>
      <w:tr>
        <w:tc>
          <w:tcPr>
            <w:gridSpan w:val="5"/>
          </w:tcPr>
          <w:p>
            <w:pPr>
              <w:pStyle w:val="Compact"/>
              <w:jc w:val="left"/>
            </w:pPr>
            <w:r>
              <w:rPr>
                <w:bCs/>
                <w:b/>
              </w:rPr>
              <w:t xml:space="preserve">GRAND TOTAL (SAR)</w:t>
            </w:r>
          </w:p>
        </w:tc>
        <w:tc>
          <w:tcPr/>
          <w:p>
            <w:pPr>
              <w:pStyle w:val="Compact"/>
              <w:jc w:val="left"/>
            </w:pPr>
            <w:r>
              <w:rPr>
                <w:bCs/>
                <w:b/>
              </w:rPr>
              <w:t xml:space="preserve">718,750.00</w:t>
            </w:r>
          </w:p>
        </w:tc>
      </w:tr>
    </w:tbl>
    <w:p>
      <w:pPr>
        <w:pStyle w:val="BodyText"/>
      </w:pPr>
      <w:r>
        <w:t xml:space="preserve">3. DELIVERY AND PERFORMANCE TERMS</w:t>
      </w:r>
    </w:p>
    <w:p>
      <w:pPr>
        <w:pStyle w:val="BodyText"/>
      </w:pPr>
      <w:r>
        <w:t xml:space="preserve">All</w:t>
      </w:r>
      <w:r>
        <w:t xml:space="preserve"> </w:t>
      </w:r>
      <w:r>
        <w:t xml:space="preserve">Systems Engineer</w:t>
      </w:r>
      <w:r>
        <w:t xml:space="preserve"> </w:t>
      </w:r>
      <w:r>
        <w:t xml:space="preserve">personnel engaged under this</w:t>
      </w:r>
      <w:r>
        <w:t xml:space="preserve"> </w:t>
      </w:r>
      <w:r>
        <w:t xml:space="preserve">Purchase Order</w:t>
      </w:r>
      <w:r>
        <w:t xml:space="preserve"> </w:t>
      </w:r>
      <w:r>
        <w:t xml:space="preserve">shall report to the Buyer's primary facility at King Fahd Road, Al-Shati District,</w:t>
      </w:r>
      <w:r>
        <w:t xml:space="preserve"> </w:t>
      </w:r>
      <w:r>
        <w:t xml:space="preserve">Saudi Arabia Jeddah</w:t>
      </w:r>
      <w:r>
        <w:t xml:space="preserve">, no later than 30 June 2025. The Seller shall ensure that each</w:t>
      </w:r>
      <w:r>
        <w:t xml:space="preserve"> </w:t>
      </w:r>
      <w:r>
        <w:t xml:space="preserve">Systems Engineer</w:t>
      </w:r>
      <w:r>
        <w:t xml:space="preserve"> </w:t>
      </w:r>
      <w:r>
        <w:t xml:space="preserve">holds a valid Iqama (residence permit) and work authorization issued by the Saudi Arabian government, and that all labor contracts comply with the Saudi Labor Law (Royal Decree No. M/51). The Seller is responsible for obtaining all necessary visas, work permits, and professional certifications required for the</w:t>
      </w:r>
      <w:r>
        <w:t xml:space="preserve"> </w:t>
      </w:r>
      <w:r>
        <w:t xml:space="preserve">Systems Engineer</w:t>
      </w:r>
      <w:r>
        <w:t xml:space="preserve"> </w:t>
      </w:r>
      <w:r>
        <w:t xml:space="preserve">to legally perform duties within</w:t>
      </w:r>
      <w:r>
        <w:t xml:space="preserve"> </w:t>
      </w:r>
      <w:r>
        <w:t xml:space="preserve">Saudi Arabia Jeddah</w:t>
      </w:r>
      <w:r>
        <w:t xml:space="preserv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quarterly installments via bank transfer to the Seller's designated account in Saudi Arabia. Each installment shall be due within thirty (30) calendar days from the date of receipt of a valid invoice. The Buyer reserves the right to withhold payment for any deliverable that does not meet the specifications outlined in this</w:t>
      </w:r>
      <w:r>
        <w:t xml:space="preserve"> </w:t>
      </w:r>
      <w:r>
        <w:t xml:space="preserve">Purchase Order</w:t>
      </w:r>
      <w:r>
        <w:t xml:space="preserve">. All payments shall be denominated in Saudi Riyals (SAR) and processed through a licensed Saudi Arabian financial institution.</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shall be rendered in</w:t>
      </w:r>
      <w:r>
        <w:t xml:space="preserve"> </w:t>
      </w:r>
      <w:r>
        <w:t xml:space="preserve">Saudi Arabia Jeddah</w:t>
      </w:r>
      <w:r>
        <w:t xml:space="preserve"> </w:t>
      </w:r>
      <w:r>
        <w:t xml:space="preserve">unless otherwise agreed in writing.</w:t>
      </w:r>
    </w:p>
    <w:p>
      <w:pPr>
        <w:numPr>
          <w:ilvl w:val="0"/>
          <w:numId w:val="1001"/>
        </w:numPr>
        <w:pStyle w:val="Compact"/>
      </w:pPr>
      <w:r>
        <w:t xml:space="preserve">The</w:t>
      </w:r>
      <w:r>
        <w:t xml:space="preserve"> </w:t>
      </w:r>
      <w:r>
        <w:t xml:space="preserve">Systems Engineer</w:t>
      </w:r>
      <w:r>
        <w:t xml:space="preserve"> </w:t>
      </w:r>
      <w:r>
        <w:t xml:space="preserve">personnel shall adhere to all Saudi Arabian data protection regulations, including the Personal Data Protection Law (PDPL) and the National Cybersecurity Authority (NCA) Essential Cybersecurity Controls (ECC).</w:t>
      </w:r>
    </w:p>
    <w:p>
      <w:pPr>
        <w:numPr>
          <w:ilvl w:val="0"/>
          <w:numId w:val="1001"/>
        </w:numPr>
        <w:pStyle w:val="Compact"/>
      </w:pPr>
      <w:r>
        <w:t xml:space="preserve">The Seller warrants that all</w:t>
      </w:r>
      <w:r>
        <w:t xml:space="preserve"> </w:t>
      </w:r>
      <w:r>
        <w:t xml:space="preserve">Systems Engineer</w:t>
      </w:r>
      <w:r>
        <w:t xml:space="preserve"> </w:t>
      </w:r>
      <w:r>
        <w:t xml:space="preserve">candidates possess a minimum of five (5) years of relevant professional experience, hold recognized certifications (e.g., AWS Solutions Architect, Cisco CCNP/CCIE, Microsoft Azure Administrator), and meet the Saudization (Nitaqat) requirements where applicable.</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documented in a written change order signed by both parties. Verbal agreements regarding the scope of the</w:t>
      </w:r>
      <w:r>
        <w:t xml:space="preserve"> </w:t>
      </w:r>
      <w:r>
        <w:t xml:space="preserve">Systems Engineer</w:t>
      </w:r>
      <w:r>
        <w:t xml:space="preserve"> </w:t>
      </w:r>
      <w:r>
        <w:t xml:space="preserve">engagement shall not be binding.</w:t>
      </w:r>
    </w:p>
    <w:p>
      <w:pPr>
        <w:numPr>
          <w:ilvl w:val="0"/>
          <w:numId w:val="1001"/>
        </w:numPr>
        <w:pStyle w:val="Compact"/>
      </w:pPr>
      <w:r>
        <w:t xml:space="preserve">The Seller shall maintain comprehensive professional indemnity and liability insurance covering all</w:t>
      </w:r>
      <w:r>
        <w:t xml:space="preserve"> </w:t>
      </w:r>
      <w:r>
        <w:t xml:space="preserve">Systems Engineer</w:t>
      </w:r>
      <w:r>
        <w:t xml:space="preserve"> </w:t>
      </w:r>
      <w:r>
        <w:t xml:space="preserve">activities performed in</w:t>
      </w:r>
      <w:r>
        <w:t xml:space="preserve"> </w:t>
      </w:r>
      <w:r>
        <w:t xml:space="preserve">Saudi Arabia Jeddah</w:t>
      </w:r>
      <w:r>
        <w:t xml:space="preserve">, with a minimum coverage of SAR 5,000,000 per occurrence.</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If unresolved within thirty (30) days, the matter shall be referred to the Jeddah Commercial Court in</w:t>
      </w:r>
      <w:r>
        <w:t xml:space="preserve"> </w:t>
      </w:r>
      <w:r>
        <w:t xml:space="preserve">Saudi Arabia</w:t>
      </w:r>
      <w:r>
        <w:t xml:space="preserve"> </w:t>
      </w:r>
      <w:r>
        <w:t xml:space="preserve">for adjudication under Saudi Arabian law.</w:t>
      </w:r>
    </w:p>
    <w:p>
      <w:pPr>
        <w:numPr>
          <w:ilvl w:val="0"/>
          <w:numId w:val="1001"/>
        </w:numPr>
        <w:pStyle w:val="Compact"/>
      </w:pPr>
      <w:r>
        <w:t xml:space="preserve">The</w:t>
      </w:r>
      <w:r>
        <w:t xml:space="preserve"> </w:t>
      </w:r>
      <w:r>
        <w:t xml:space="preserve">Systems Engineer</w:t>
      </w:r>
      <w:r>
        <w:t xml:space="preserve"> </w:t>
      </w:r>
      <w:r>
        <w:t xml:space="preserve">shall be subject to the Buyer's internal IT security policies, code of conduct, and confidentiality agreements. All intellectual property developed during the engagement shall remain the sole property of the Buyer.</w:t>
      </w:r>
    </w:p>
    <w:p>
      <w:pPr>
        <w:numPr>
          <w:ilvl w:val="0"/>
          <w:numId w:val="1001"/>
        </w:numPr>
        <w:pStyle w:val="Compact"/>
      </w:pPr>
      <w:r>
        <w:t xml:space="preserve">This</w:t>
      </w:r>
      <w:r>
        <w:t xml:space="preserve"> </w:t>
      </w:r>
      <w:r>
        <w:t xml:space="preserve">Purchase Order</w:t>
      </w:r>
      <w:r>
        <w:t xml:space="preserve"> </w:t>
      </w:r>
      <w:r>
        <w:t xml:space="preserve">is governed by and shall be interpreted in accordance with the laws of the Kingdom of Saudi Arabia. The venue for any legal proceedings shall be the courts of Jeddah,</w:t>
      </w:r>
      <w:r>
        <w:t xml:space="preserve"> </w:t>
      </w:r>
      <w:r>
        <w:t xml:space="preserve">Saudi Arabia</w:t>
      </w:r>
      <w:r>
        <w:t xml:space="preserve">.</w:t>
      </w:r>
    </w:p>
    <w:p>
      <w:pPr>
        <w:pStyle w:val="FirstParagraph"/>
      </w:pPr>
      <w:r>
        <w:t xml:space="preserve">6. AUTHORIZED SIGNATURES</w:t>
      </w:r>
    </w:p>
    <w:p>
      <w:pPr>
        <w:pStyle w:val="BodyText"/>
      </w:pPr>
      <w:r>
        <w:rPr>
          <w:bCs/>
          <w:b/>
        </w:rPr>
        <w:t xml:space="preserve">For and on behalf of the Buyer:</w:t>
      </w:r>
    </w:p>
    <w:p>
      <w:pPr>
        <w:pStyle w:val="BodyText"/>
      </w:pPr>
      <w:r>
        <w:t xml:space="preserve">Al-Nakheel Digital Infrastructure Solutions Co. Ltd.</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and on behalf of the Seller:</w:t>
      </w:r>
    </w:p>
    <w:p>
      <w:pPr>
        <w:pStyle w:val="BodyText"/>
      </w:pPr>
      <w:r>
        <w:t xml:space="preserve">GulfTech Professional Services &amp; Consulting FZE</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w:t>
      </w:r>
    </w:p>
    <w:p>
      <w:pPr>
        <w:pStyle w:val="BodyText"/>
      </w:pPr>
      <w:r>
        <w:t xml:space="preserve">This Purchase Order (PO No. SA-JED-2025-SE-0047) is issued for the engagement of Systems Engineer services in Saudi Arabia Jeddah. This document is valid only when signed and stamped by both parties. Unauthorized reproduction or distribution is prohibited. © 2025 Al-Nakheel Digital Infrastructure Solutions Co. Ltd. –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Saudi Arabia Jeddah</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