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Professional Services Procurement — Systems Engineer Engagement</w:t>
      </w:r>
    </w:p>
    <w:p>
      <w:pPr>
        <w:pStyle w:val="BodyText"/>
      </w:pPr>
      <w:r>
        <w:t xml:space="preserve">Document Reference: PO-2025-SK-SE-0472 | Issued in South Korea Seoul</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Hanbit Digital Infrastructure Co., Ltd.</w:t>
      </w:r>
    </w:p>
    <w:p>
      <w:pPr>
        <w:pStyle w:val="BodyText"/>
      </w:pPr>
      <w:r>
        <w:rPr>
          <w:bCs/>
          <w:b/>
        </w:rPr>
        <w:t xml:space="preserve">Address:</w:t>
      </w:r>
      <w:r>
        <w:t xml:space="preserve"> </w:t>
      </w:r>
      <w:r>
        <w:t xml:space="preserve">123 Teheran-ro, Gangnam-gu, Seoul, South Korea 06236</w:t>
      </w:r>
    </w:p>
    <w:p>
      <w:pPr>
        <w:pStyle w:val="BodyText"/>
      </w:pPr>
      <w:r>
        <w:rPr>
          <w:bCs/>
          <w:b/>
        </w:rPr>
        <w:t xml:space="preserve">Business Registration No.:</w:t>
      </w:r>
      <w:r>
        <w:t xml:space="preserve"> </w:t>
      </w:r>
      <w:r>
        <w:t xml:space="preserve">220-88-12345</w:t>
      </w:r>
    </w:p>
    <w:p>
      <w:pPr>
        <w:pStyle w:val="BodyText"/>
      </w:pPr>
      <w:r>
        <w:rPr>
          <w:bCs/>
          <w:b/>
        </w:rPr>
        <w:t xml:space="preserve">Contact:</w:t>
      </w:r>
      <w:r>
        <w:t xml:space="preserve"> </w:t>
      </w:r>
      <w:r>
        <w:t xml:space="preserve">Mr. Ji-ho Park, Procurement Director</w:t>
      </w:r>
    </w:p>
    <w:p>
      <w:pPr>
        <w:pStyle w:val="BodyText"/>
      </w:pPr>
      <w:r>
        <w:rPr>
          <w:bCs/>
          <w:b/>
        </w:rPr>
        <w:t xml:space="preserve">Email:</w:t>
      </w:r>
      <w:r>
        <w:t xml:space="preserve"> </w:t>
      </w:r>
      <w:r>
        <w:t xml:space="preserve">jpark@hanbit-digital.kr</w:t>
      </w:r>
    </w:p>
    <w:p>
      <w:pPr>
        <w:pStyle w:val="BodyText"/>
      </w:pPr>
      <w:r>
        <w:rPr>
          <w:bCs/>
          <w:b/>
        </w:rPr>
        <w:t xml:space="preserve">Phone:</w:t>
      </w:r>
      <w:r>
        <w:t xml:space="preserve"> </w:t>
      </w:r>
      <w:r>
        <w:t xml:space="preserve">+82-2-555-0147</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TechBridge Consulting Group Pte. Ltd.</w:t>
      </w:r>
    </w:p>
    <w:p>
      <w:pPr>
        <w:pStyle w:val="BodyText"/>
      </w:pPr>
      <w:r>
        <w:rPr>
          <w:bCs/>
          <w:b/>
        </w:rPr>
        <w:t xml:space="preserve">Address:</w:t>
      </w:r>
      <w:r>
        <w:t xml:space="preserve"> </w:t>
      </w:r>
      <w:r>
        <w:t xml:space="preserve">456 Namsan-dong, Yongsan-gu, Seoul, South Korea 04320</w:t>
      </w:r>
    </w:p>
    <w:p>
      <w:pPr>
        <w:pStyle w:val="BodyText"/>
      </w:pPr>
      <w:r>
        <w:rPr>
          <w:bCs/>
          <w:b/>
        </w:rPr>
        <w:t xml:space="preserve">Business Registration No.:</w:t>
      </w:r>
      <w:r>
        <w:t xml:space="preserve"> </w:t>
      </w:r>
      <w:r>
        <w:t xml:space="preserve">118-45-67890</w:t>
      </w:r>
    </w:p>
    <w:p>
      <w:pPr>
        <w:pStyle w:val="BodyText"/>
      </w:pPr>
      <w:r>
        <w:rPr>
          <w:bCs/>
          <w:b/>
        </w:rPr>
        <w:t xml:space="preserve">Contact:</w:t>
      </w:r>
      <w:r>
        <w:t xml:space="preserve"> </w:t>
      </w:r>
      <w:r>
        <w:t xml:space="preserve">Ms. Yuna Kim, Account Manager</w:t>
      </w:r>
    </w:p>
    <w:p>
      <w:pPr>
        <w:pStyle w:val="BodyText"/>
      </w:pPr>
      <w:r>
        <w:rPr>
          <w:bCs/>
          <w:b/>
        </w:rPr>
        <w:t xml:space="preserve">Email:</w:t>
      </w:r>
      <w:r>
        <w:t xml:space="preserve"> </w:t>
      </w:r>
      <w:r>
        <w:t xml:space="preserve">ykim@techbridge-consulting.kr</w:t>
      </w:r>
    </w:p>
    <w:p>
      <w:pPr>
        <w:pStyle w:val="BodyText"/>
      </w:pPr>
      <w:r>
        <w:rPr>
          <w:bCs/>
          <w:b/>
        </w:rPr>
        <w:t xml:space="preserve">Phone:</w:t>
      </w:r>
      <w:r>
        <w:t xml:space="preserve"> </w:t>
      </w:r>
      <w:r>
        <w:t xml:space="preserve">+82-2-555-0892</w:t>
      </w:r>
    </w:p>
    <w:bookmarkEnd w:id="22"/>
    <w:p>
      <w:pPr>
        <w:pStyle w:val="BodyText"/>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PO-2025-SK-SE-0472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Required Delivery / Start Date</w:t>
            </w:r>
          </w:p>
        </w:tc>
        <w:tc>
          <w:tcPr/>
          <w:p>
            <w:pPr>
              <w:pStyle w:val="Compact"/>
              <w:jc w:val="left"/>
            </w:pPr>
            <w:r>
              <w:t xml:space="preserve">July 1, 2025</w:t>
            </w:r>
          </w:p>
        </w:tc>
      </w:tr>
      <w:tr>
        <w:tc>
          <w:tcPr/>
          <w:p>
            <w:pPr>
              <w:pStyle w:val="Compact"/>
              <w:jc w:val="left"/>
            </w:pPr>
            <w:r>
              <w:t xml:space="preserve">Project Duration</w:t>
            </w:r>
          </w:p>
        </w:tc>
        <w:tc>
          <w:tcPr/>
          <w:p>
            <w:pPr>
              <w:pStyle w:val="Compact"/>
              <w:jc w:val="left"/>
            </w:pPr>
            <w:r>
              <w:t xml:space="preserve">12 months (July 1, 2025 – June 30, 2026)</w:t>
            </w:r>
          </w:p>
        </w:tc>
      </w:tr>
      <w:tr>
        <w:tc>
          <w:tcPr/>
          <w:p>
            <w:pPr>
              <w:pStyle w:val="Compact"/>
              <w:jc w:val="left"/>
            </w:pPr>
            <w:r>
              <w:t xml:space="preserve">Work Location</w:t>
            </w:r>
          </w:p>
        </w:tc>
        <w:tc>
          <w:tcPr/>
          <w:p>
            <w:pPr>
              <w:pStyle w:val="Compact"/>
              <w:jc w:val="left"/>
            </w:pPr>
            <w:r>
              <w:t xml:space="preserve">Seoul, South Korea — Primary Office, Gangnam-gu</w:t>
            </w:r>
          </w:p>
        </w:tc>
      </w:tr>
      <w:tr>
        <w:tc>
          <w:tcPr/>
          <w:p>
            <w:pPr>
              <w:pStyle w:val="Compact"/>
              <w:jc w:val="left"/>
            </w:pPr>
            <w:r>
              <w:t xml:space="preserve">Payment Terms</w:t>
            </w:r>
          </w:p>
        </w:tc>
        <w:tc>
          <w:tcPr/>
          <w:p>
            <w:pPr>
              <w:pStyle w:val="Compact"/>
              <w:jc w:val="left"/>
            </w:pPr>
            <w:r>
              <w:t xml:space="preserve">Net 30 days from invoice date, KRW (South Korean Won)</w:t>
            </w:r>
          </w:p>
        </w:tc>
      </w:tr>
      <w:tr>
        <w:tc>
          <w:tcPr/>
          <w:p>
            <w:pPr>
              <w:pStyle w:val="Compact"/>
              <w:jc w:val="left"/>
            </w:pPr>
            <w:r>
              <w:t xml:space="preserve">Currency</w:t>
            </w:r>
          </w:p>
        </w:tc>
        <w:tc>
          <w:tcPr/>
          <w:p>
            <w:pPr>
              <w:pStyle w:val="Compact"/>
              <w:jc w:val="left"/>
            </w:pPr>
            <w:r>
              <w:t xml:space="preserve">KRW (South Korean Won)</w:t>
            </w:r>
          </w:p>
        </w:tc>
      </w:tr>
      <w:tr>
        <w:tc>
          <w:tcPr/>
          <w:p>
            <w:pPr>
              <w:pStyle w:val="Compact"/>
              <w:jc w:val="left"/>
            </w:pPr>
            <w:r>
              <w:t xml:space="preserve">Governing Jurisdiction</w:t>
            </w:r>
          </w:p>
        </w:tc>
        <w:tc>
          <w:tcPr/>
          <w:p>
            <w:pPr>
              <w:pStyle w:val="Compact"/>
              <w:jc w:val="left"/>
            </w:pPr>
            <w:r>
              <w:t xml:space="preserve">Laws of the Republic of Korea, Seoul District Court</w:t>
            </w:r>
          </w:p>
        </w:tc>
      </w:tr>
    </w:tbl>
    <w:p>
      <w:pPr>
        <w:pStyle w:val="BodyText"/>
      </w:pPr>
      <w:r>
        <w:t xml:space="preserve">Scope of Services — Systems Engineer Position</w:t>
      </w:r>
    </w:p>
    <w:p>
      <w:pPr>
        <w:pStyle w:val="BodyText"/>
      </w:pPr>
      <w:r>
        <w:t xml:space="preserve">This</w:t>
      </w:r>
      <w:r>
        <w:t xml:space="preserve"> </w:t>
      </w:r>
      <w:r>
        <w:t xml:space="preserve">Purchase Order</w:t>
      </w:r>
      <w:r>
        <w:t xml:space="preserve"> </w:t>
      </w:r>
      <w:r>
        <w:t xml:space="preserve">is issued by Hanbit Digital Infrastructure Co., Ltd. to procure the professional services of a qualified</w:t>
      </w:r>
      <w:r>
        <w:t xml:space="preserve"> </w:t>
      </w:r>
      <w:r>
        <w:t xml:space="preserve">Systems Engineer</w:t>
      </w:r>
      <w:r>
        <w:t xml:space="preserve"> </w:t>
      </w:r>
      <w:r>
        <w:t xml:space="preserve">to be deployed and performing duties within the metropolitan area of</w:t>
      </w:r>
      <w:r>
        <w:t xml:space="preserve"> </w:t>
      </w:r>
      <w:r>
        <w:t xml:space="preserve">South Korea Seoul</w:t>
      </w:r>
      <w:r>
        <w:t xml:space="preserve">. The engagement is structured as a fixed-term professional services contract under which the Systems Engineer shall provide full-time technical expertise to support the design, implementation, monitoring, and maintenance of enterprise-grade IT infrastructure systems.</w:t>
      </w:r>
    </w:p>
    <w:p>
      <w:pPr>
        <w:pStyle w:val="BodyText"/>
      </w:pPr>
      <w:r>
        <w:t xml:space="preserve">The Systems Engineer shall be physically present at the buyer's primary office located in Gangnam-gu, Seoul, South Korea, for a minimum of five (5) business days per week. All deliverables, reports, and technical documentation produced under this Purchase Order shall be submitted in both English and Korean to comply with local regulatory requirements in South Korea Seoul.</w:t>
      </w:r>
    </w:p>
    <w:p>
      <w:pPr>
        <w:pStyle w:val="BodyText"/>
      </w:pPr>
      <w:r>
        <w:t xml:space="preserve">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1</w:t>
            </w:r>
          </w:p>
        </w:tc>
        <w:tc>
          <w:tcPr/>
          <w:p>
            <w:pPr>
              <w:pStyle w:val="Compact"/>
              <w:jc w:val="left"/>
            </w:pPr>
            <w:r>
              <w:t xml:space="preserve">Senior Systems Engineer — Monthly Professional Services Fee (includes salary, statutory benefits, and employer contributions under South Korean labor law)</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Systems Engineer Onboarding &amp; Compliance Setup (work permit coordination, local tax registration, Seoul municipal registration)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Dedicated Workstation &amp; Licensed Software (dual-monitor setup, enterprise OS, network engineering tools)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Quarterly Performance Review &amp; Skills Assessment (conducted in Seoul, South Korea)</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5</w:t>
            </w:r>
          </w:p>
        </w:tc>
        <w:tc>
          <w:tcPr/>
          <w:p>
            <w:pPr>
              <w:pStyle w:val="Compact"/>
              <w:jc w:val="left"/>
            </w:pPr>
            <w:r>
              <w:t xml:space="preserve">Professional Development &amp; Certification Support (AWS, Cisco, or equivalent — annual)</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t xml:space="preserve">TOTAL PURCHASE ORDER VALUE</w:t>
            </w:r>
          </w:p>
        </w:tc>
        <w:tc>
          <w:tcPr/>
          <w:p>
            <w:pPr>
              <w:pStyle w:val="Compact"/>
              <w:jc w:val="left"/>
            </w:pPr>
            <w:r>
              <w:t xml:space="preserve">108,900,000 KRW</w:t>
            </w:r>
          </w:p>
        </w:tc>
      </w:tr>
    </w:tbl>
    <w:p>
      <w:pPr>
        <w:pStyle w:val="BodyText"/>
      </w:pPr>
      <w:r>
        <w:t xml:space="preserve">Terms and Conditions</w:t>
      </w:r>
    </w:p>
    <w:p>
      <w:pPr>
        <w:numPr>
          <w:ilvl w:val="0"/>
          <w:numId w:val="1001"/>
        </w:numPr>
        <w:pStyle w:val="Compact"/>
      </w:pPr>
      <w:r>
        <w:t xml:space="preserve">This Purchase Order constitutes a binding agreement between the parties for the procurement of Systems Engineer professional services to be rendered in South Korea Seoul. All terms are subject to the Commercial Act of the Republic of Korea and applicable labor regulations.</w:t>
      </w:r>
    </w:p>
    <w:p>
      <w:pPr>
        <w:numPr>
          <w:ilvl w:val="0"/>
          <w:numId w:val="1001"/>
        </w:numPr>
        <w:pStyle w:val="Compact"/>
      </w:pPr>
      <w:r>
        <w:t xml:space="preserve">The Systems Engineer shall comply with all data protection obligations under the Personal Information Protection Act (PIPA) of South Korea and shall not transfer any proprietary data outside the borders of South Korea without written authorization from the buyer.</w:t>
      </w:r>
    </w:p>
    <w:p>
      <w:pPr>
        <w:numPr>
          <w:ilvl w:val="0"/>
          <w:numId w:val="1001"/>
        </w:numPr>
        <w:pStyle w:val="Compact"/>
      </w:pPr>
      <w:r>
        <w:t xml:space="preserve">Payment shall be processed via bank transfer to the account designated by the service provider. Invoices must be submitted by the 5th business day of each month for services rendered in the preceding month. Late payments shall incur interest at the rate prescribed by the Korean Civil Code.</w:t>
      </w:r>
    </w:p>
    <w:p>
      <w:pPr>
        <w:numPr>
          <w:ilvl w:val="0"/>
          <w:numId w:val="1001"/>
        </w:numPr>
        <w:pStyle w:val="Compact"/>
      </w:pPr>
      <w:r>
        <w:t xml:space="preserve">The Systems Engineer is expected to maintain a minimum of 99.5% system uptime for all infrastructure under their management. Failure to meet this threshold for two consecutive months shall constitute a material breach of this Purchase Order.</w:t>
      </w:r>
    </w:p>
    <w:p>
      <w:pPr>
        <w:numPr>
          <w:ilvl w:val="0"/>
          <w:numId w:val="1001"/>
        </w:numPr>
        <w:pStyle w:val="Compact"/>
      </w:pPr>
      <w:r>
        <w:t xml:space="preserve">Either party may terminate this Purchase Order with thirty (30) days' written notice. In the event of termination, all work-in-progress deliverables related to the Systems Engineer's responsibilities in Seoul, South Korea, shall be handed over within ten (10) business days.</w:t>
      </w:r>
    </w:p>
    <w:p>
      <w:pPr>
        <w:numPr>
          <w:ilvl w:val="0"/>
          <w:numId w:val="1001"/>
        </w:numPr>
        <w:pStyle w:val="Compact"/>
      </w:pPr>
      <w:r>
        <w:t xml:space="preserve">All intellectual property, system architectures, network topologies, and technical documentation created by the Systems Engineer during the term of this Purchase Order shall be the exclusive property of Hanbit Digital Infrastructure Co., Ltd.</w:t>
      </w:r>
    </w:p>
    <w:p>
      <w:pPr>
        <w:numPr>
          <w:ilvl w:val="0"/>
          <w:numId w:val="1001"/>
        </w:numPr>
        <w:pStyle w:val="Compact"/>
      </w:pPr>
      <w:r>
        <w:t xml:space="preserve">Disputes arising from this Purchase Order shall be resolved through mediation in Seoul, South Korea, before escalation to the Seoul Central District Court. The parties agree that the exclusive jurisdiction for any litigation shall be the courts of Seoul, South Korea.</w:t>
      </w:r>
    </w:p>
    <w:p>
      <w:pPr>
        <w:numPr>
          <w:ilvl w:val="0"/>
          <w:numId w:val="1001"/>
        </w:numPr>
        <w:pStyle w:val="Compact"/>
      </w:pPr>
      <w:r>
        <w:t xml:space="preserve">This Purchase Order may be amended only by mutual written consent of both parties. No oral modifications shall be valid or enforceable.</w:t>
      </w:r>
    </w:p>
    <w:p>
      <w:pPr>
        <w:numPr>
          <w:ilvl w:val="0"/>
          <w:numId w:val="1001"/>
        </w:numPr>
        <w:pStyle w:val="Compact"/>
      </w:pPr>
      <w:r>
        <w:t xml:space="preserve">The Systems Engineer shall adhere to the buyer's internal code of conduct, security protocols, and workplace policies as established for all personnel operating within the Seoul, South Korea office premises.</w:t>
      </w:r>
    </w:p>
    <w:p>
      <w:pPr>
        <w:numPr>
          <w:ilvl w:val="0"/>
          <w:numId w:val="1001"/>
        </w:numPr>
        <w:pStyle w:val="Compact"/>
      </w:pPr>
      <w:r>
        <w:t xml:space="preserve">Force majeure events, including but not limited to natural disasters affecting the Seoul metropolitan region, shall temporarily suspend obligations under this Purchase Order without penalty to either party.</w:t>
      </w:r>
    </w:p>
    <w:p>
      <w:pPr>
        <w:pStyle w:val="FirstParagraph"/>
      </w:pPr>
      <w:r>
        <w:t xml:space="preserve">Acceptance &amp; Authorization</w:t>
      </w:r>
    </w:p>
    <w:p>
      <w:pPr>
        <w:pStyle w:val="BodyText"/>
      </w:pPr>
      <w:r>
        <w:t xml:space="preserve">By signing below, both parties acknowledge and agree to all terms specified in this Purchase Order for the engagement of a Systems Engineer in South Korea Seoul. This document is executed in two (2) original copies, one for each party.</w:t>
      </w:r>
    </w:p>
    <w:p>
      <w:pPr>
        <w:pStyle w:val="BodyText"/>
      </w:pPr>
      <w:r>
        <w:rPr>
          <w:bCs/>
          <w:b/>
        </w:rPr>
        <w:t xml:space="preserve">For the Buyer:</w:t>
      </w:r>
    </w:p>
    <w:p>
      <w:pPr>
        <w:pStyle w:val="BodyText"/>
      </w:pPr>
      <w:r>
        <w:t xml:space="preserve">Hanbit Digital Infrastructure Co., Ltd.</w:t>
      </w:r>
    </w:p>
    <w:p>
      <w:pPr>
        <w:pStyle w:val="BodyText"/>
      </w:pPr>
      <w:r>
        <w:t xml:space="preserve">Name: Ji-ho Park</w:t>
      </w:r>
      <w:r>
        <w:br/>
      </w:r>
      <w:r>
        <w:t xml:space="preserve">Title: Procurement Director</w:t>
      </w:r>
      <w:r>
        <w:br/>
      </w:r>
      <w:r>
        <w:t xml:space="preserve">Date: _______________</w:t>
      </w:r>
    </w:p>
    <w:p>
      <w:pPr>
        <w:pStyle w:val="BodyText"/>
      </w:pPr>
      <w:r>
        <w:rPr>
          <w:bCs/>
          <w:b/>
        </w:rPr>
        <w:t xml:space="preserve">For the Seller:</w:t>
      </w:r>
    </w:p>
    <w:p>
      <w:pPr>
        <w:pStyle w:val="BodyText"/>
      </w:pPr>
      <w:r>
        <w:t xml:space="preserve">TechBridge Consulting Group Pte. Ltd.</w:t>
      </w:r>
    </w:p>
    <w:p>
      <w:pPr>
        <w:pStyle w:val="BodyText"/>
      </w:pPr>
      <w:r>
        <w:t xml:space="preserve">Name: Yuna Kim</w:t>
      </w:r>
      <w:r>
        <w:br/>
      </w:r>
      <w:r>
        <w:t xml:space="preserve">Title: Account Manager</w:t>
      </w:r>
      <w:r>
        <w:br/>
      </w:r>
      <w:r>
        <w:t xml:space="preserve">Date: _______________</w:t>
      </w:r>
    </w:p>
    <w:p>
      <w:pPr>
        <w:pStyle w:val="BodyText"/>
      </w:pPr>
      <w:r>
        <w:t xml:space="preserve">Purchase Order PO-2025-SK-SE-0472 | Systems Engineer Services | South Korea Seoul | Page 1 of 1</w:t>
      </w:r>
    </w:p>
    <w:p>
      <w:pPr>
        <w:pStyle w:val="BodyText"/>
      </w:pPr>
      <w:r>
        <w:t xml:space="preserve">This document is generated electronically and is valid without a physical seal. © 2025 Hanbit Digital Infrastructure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South Korea Seoul</dc:title>
  <dc:creator/>
  <dc:language>en</dc:language>
  <cp:keywords/>
  <dcterms:created xsi:type="dcterms:W3CDTF">2026-10-10T09:11:13Z</dcterms:created>
  <dcterms:modified xsi:type="dcterms:W3CDTF">2026-10-10T09:11:13Z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