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Spain</w:t>
      </w:r>
      <w:r>
        <w:t xml:space="preserve"> </w:t>
      </w:r>
      <w:r>
        <w:t xml:space="preserve">Valencia</w:t>
      </w:r>
    </w:p>
    <w:bookmarkStart w:id="20" w:name="purchase-order"/>
    <w:p>
      <w:pPr>
        <w:pStyle w:val="Heading1"/>
      </w:pPr>
      <w:r>
        <w:t xml:space="preserve">PURCHASE ORDER</w:t>
      </w:r>
    </w:p>
    <w:p>
      <w:pPr>
        <w:pStyle w:val="FirstParagraph"/>
      </w:pPr>
      <w:r>
        <w:t xml:space="preserve">Professional Services Procurement – Systems Engineer Engagement</w:t>
      </w:r>
    </w:p>
    <w:bookmarkEnd w:id="20"/>
    <w:p>
      <w:pPr>
        <w:pStyle w:val="BodyText"/>
      </w:pPr>
      <w:r>
        <w:t xml:space="preserve">PO No. SV-2025-04871</w:t>
      </w:r>
    </w:p>
    <w:p>
      <w:pPr>
        <w:pStyle w:val="BodyText"/>
      </w:pPr>
      <w:r>
        <w:t xml:space="preserve">Date of Issue: 14 June 2025</w:t>
      </w:r>
    </w:p>
    <w:p>
      <w:pPr>
        <w:pStyle w:val="BodyText"/>
      </w:pPr>
      <w:r>
        <w:t xml:space="preserve">Valid Until: 14 July 2025</w:t>
      </w:r>
    </w:p>
    <w:p>
      <w:pPr>
        <w:pStyle w:val="BodyText"/>
      </w:pPr>
      <w:r>
        <w:t xml:space="preserve">1. Purchasing Entity (Buyer)</w:t>
      </w:r>
    </w:p>
    <w:bookmarkStart w:id="21" w:name="company-name"/>
    <w:p>
      <w:pPr>
        <w:pStyle w:val="Heading4"/>
      </w:pPr>
      <w:r>
        <w:t xml:space="preserve">Company Name</w:t>
      </w:r>
    </w:p>
    <w:p>
      <w:pPr>
        <w:pStyle w:val="FirstParagraph"/>
      </w:pPr>
      <w:r>
        <w:t xml:space="preserve">Tecnologías Avanzadas del Mediterráneo S.L.</w:t>
      </w:r>
    </w:p>
    <w:bookmarkEnd w:id="21"/>
    <w:bookmarkStart w:id="22" w:name="registered-address"/>
    <w:p>
      <w:pPr>
        <w:pStyle w:val="Heading4"/>
      </w:pPr>
      <w:r>
        <w:t xml:space="preserve">Registered Address</w:t>
      </w:r>
    </w:p>
    <w:p>
      <w:pPr>
        <w:pStyle w:val="FirstParagraph"/>
      </w:pPr>
      <w:r>
        <w:t xml:space="preserve">Av. del Puerto, 45, Edificio Torre Levante</w:t>
      </w:r>
    </w:p>
    <w:p>
      <w:pPr>
        <w:pStyle w:val="BodyText"/>
      </w:pPr>
      <w:r>
        <w:t xml:space="preserve">46022 Valencia, Spain</w:t>
      </w:r>
    </w:p>
    <w:bookmarkEnd w:id="22"/>
    <w:bookmarkStart w:id="23" w:name="vat-nif"/>
    <w:p>
      <w:pPr>
        <w:pStyle w:val="Heading4"/>
      </w:pPr>
      <w:r>
        <w:t xml:space="preserve">VAT / NIF</w:t>
      </w:r>
    </w:p>
    <w:p>
      <w:pPr>
        <w:pStyle w:val="FirstParagraph"/>
      </w:pPr>
      <w:r>
        <w:t xml:space="preserve">ES B-47829315</w:t>
      </w:r>
    </w:p>
    <w:bookmarkEnd w:id="23"/>
    <w:bookmarkStart w:id="24" w:name="contact-person"/>
    <w:p>
      <w:pPr>
        <w:pStyle w:val="Heading4"/>
      </w:pPr>
      <w:r>
        <w:t xml:space="preserve">Contact Person</w:t>
      </w:r>
    </w:p>
    <w:p>
      <w:pPr>
        <w:pStyle w:val="FirstParagraph"/>
      </w:pPr>
      <w:r>
        <w:t xml:space="preserve">María Elena Serrano – Procurement Director</w:t>
      </w:r>
    </w:p>
    <w:p>
      <w:pPr>
        <w:pStyle w:val="BodyText"/>
      </w:pPr>
      <w:r>
        <w:t xml:space="preserve">Phone: +34 963 554 210</w:t>
      </w:r>
    </w:p>
    <w:p>
      <w:pPr>
        <w:pStyle w:val="BodyText"/>
      </w:pPr>
      <w:r>
        <w:t xml:space="preserve">Email: procurement@tam-solutions.es</w:t>
      </w:r>
    </w:p>
    <w:bookmarkEnd w:id="24"/>
    <w:p>
      <w:pPr>
        <w:pStyle w:val="BodyText"/>
      </w:pPr>
      <w:r>
        <w:t xml:space="preserve">2. Supplier / Service Provider</w:t>
      </w:r>
    </w:p>
    <w:bookmarkStart w:id="25" w:name="provider-name"/>
    <w:p>
      <w:pPr>
        <w:pStyle w:val="Heading4"/>
      </w:pPr>
      <w:r>
        <w:t xml:space="preserve">Provider Name</w:t>
      </w:r>
    </w:p>
    <w:p>
      <w:pPr>
        <w:pStyle w:val="FirstParagraph"/>
      </w:pPr>
      <w:r>
        <w:t xml:space="preserve">Ing. Carlos Alberto Domínguez Ferrer</w:t>
      </w:r>
    </w:p>
    <w:bookmarkEnd w:id="25"/>
    <w:bookmarkStart w:id="26" w:name="professional-title"/>
    <w:p>
      <w:pPr>
        <w:pStyle w:val="Heading4"/>
      </w:pPr>
      <w:r>
        <w:t xml:space="preserve">Professional Title</w:t>
      </w:r>
    </w:p>
    <w:p>
      <w:pPr>
        <w:pStyle w:val="FirstParagraph"/>
      </w:pPr>
      <w:r>
        <w:t xml:space="preserve">Systems Engineer</w:t>
      </w:r>
      <w:r>
        <w:t xml:space="preserve"> </w:t>
      </w:r>
      <w:r>
        <w:t xml:space="preserve">– Senior IT Infrastructure &amp; Network Architect</w:t>
      </w:r>
    </w:p>
    <w:bookmarkEnd w:id="26"/>
    <w:bookmarkStart w:id="27" w:name="professional-address"/>
    <w:p>
      <w:pPr>
        <w:pStyle w:val="Heading4"/>
      </w:pPr>
      <w:r>
        <w:t xml:space="preserve">Professional Address</w:t>
      </w:r>
    </w:p>
    <w:p>
      <w:pPr>
        <w:pStyle w:val="FirstParagraph"/>
      </w:pPr>
      <w:r>
        <w:t xml:space="preserve">C/ Colón, 112, 3ºB</w:t>
      </w:r>
    </w:p>
    <w:p>
      <w:pPr>
        <w:pStyle w:val="BodyText"/>
      </w:pPr>
      <w:r>
        <w:t xml:space="preserve">46004 Valencia, Spain</w:t>
      </w:r>
    </w:p>
    <w:bookmarkEnd w:id="27"/>
    <w:bookmarkStart w:id="28" w:name="professional-registration"/>
    <w:p>
      <w:pPr>
        <w:pStyle w:val="Heading4"/>
      </w:pPr>
      <w:r>
        <w:t xml:space="preserve">Professional Registration</w:t>
      </w:r>
    </w:p>
    <w:p>
      <w:pPr>
        <w:pStyle w:val="FirstParagraph"/>
      </w:pPr>
      <w:r>
        <w:t xml:space="preserve">COICV (Col·legi Oficial d'Enginyers Industrials de la Comunitat Valenciana) – Reg. No. 12847</w:t>
      </w:r>
    </w:p>
    <w:bookmarkEnd w:id="28"/>
    <w:p>
      <w:pPr>
        <w:pStyle w:val="BodyText"/>
      </w:pPr>
      <w:r>
        <w:t xml:space="preserve">3. Scope of Work – Systems Engineer Services</w:t>
      </w:r>
    </w:p>
    <w:p>
      <w:pPr>
        <w:pStyle w:val="BodyText"/>
      </w:pPr>
      <w:r>
        <w:t xml:space="preserve">This</w:t>
      </w:r>
      <w:r>
        <w:t xml:space="preserve"> </w:t>
      </w:r>
      <w:r>
        <w:t xml:space="preserve">Purchase Order</w:t>
      </w:r>
      <w:r>
        <w:t xml:space="preserve"> </w:t>
      </w:r>
      <w:r>
        <w:t xml:space="preserve">is issued by Tecnologías Avanzadas del Mediterráneo S.L. to formally engage the services of a qualified</w:t>
      </w:r>
      <w:r>
        <w:t xml:space="preserve"> </w:t>
      </w:r>
      <w:r>
        <w:t xml:space="preserve">Systems Engineer</w:t>
      </w:r>
      <w:r>
        <w:t xml:space="preserve"> </w:t>
      </w:r>
      <w:r>
        <w:t xml:space="preserve">for the design, deployment, and ongoing maintenance of enterprise-level IT infrastructure located at our primary operational facility in</w:t>
      </w:r>
      <w:r>
        <w:t xml:space="preserve"> </w:t>
      </w:r>
      <w:r>
        <w:t xml:space="preserve">Spain Valencia</w:t>
      </w:r>
      <w:r>
        <w:t xml:space="preserve">. The</w:t>
      </w:r>
      <w:r>
        <w:t xml:space="preserve"> </w:t>
      </w:r>
      <w:r>
        <w:t xml:space="preserve">Systems Engineer</w:t>
      </w:r>
      <w:r>
        <w:t xml:space="preserve"> </w:t>
      </w:r>
      <w:r>
        <w:t xml:space="preserve">shall be responsible for the complete lifecycle management of server systems, network architecture, cloud integration, cybersecurity protocols, and disaster recovery planning. All professional activities under this</w:t>
      </w:r>
      <w:r>
        <w:t xml:space="preserve"> </w:t>
      </w:r>
      <w:r>
        <w:t xml:space="preserve">Purchase Order</w:t>
      </w:r>
      <w:r>
        <w:t xml:space="preserve"> </w:t>
      </w:r>
      <w:r>
        <w:t xml:space="preserve">shall be executed in compliance with the applicable regulations of the Comunitat Valenciana and the broader Spanish legal framework governing professional engineering services, including Royal Decree 1591/1997 on professional qualifications and the Ley 2/2011 de la Comunitat Valenciana de Ordenación y Disciplina Profesional.</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VAT (21%)</w:t>
            </w:r>
          </w:p>
        </w:tc>
      </w:tr>
      <w:tr>
        <w:tc>
          <w:tcPr/>
          <w:p>
            <w:pPr>
              <w:pStyle w:val="Compact"/>
              <w:jc w:val="left"/>
            </w:pPr>
            <w:r>
              <w:t xml:space="preserve">01</w:t>
            </w:r>
          </w:p>
        </w:tc>
        <w:tc>
          <w:tcPr/>
          <w:p>
            <w:pPr>
              <w:pStyle w:val="Compact"/>
              <w:jc w:val="left"/>
            </w:pPr>
            <w:r>
              <w:t xml:space="preserve">Initial infrastructure audit and systems architecture design for the Valencia headquarters data centre, including server room assessment, network topology mapping, and capacity planning.</w:t>
            </w:r>
          </w:p>
        </w:tc>
        <w:tc>
          <w:tcPr/>
          <w:p>
            <w:pPr>
              <w:pStyle w:val="Compact"/>
              <w:jc w:val="left"/>
            </w:pPr>
            <w:r>
              <w:t xml:space="preserve">3 weeks</w:t>
            </w:r>
          </w:p>
        </w:tc>
        <w:tc>
          <w:tcPr/>
          <w:p>
            <w:pPr>
              <w:pStyle w:val="Compact"/>
              <w:jc w:val="left"/>
            </w:pPr>
            <w:r>
              <w:t xml:space="preserve">€95,000.00</w:t>
            </w:r>
          </w:p>
        </w:tc>
        <w:tc>
          <w:tcPr/>
          <w:p>
            <w:pPr>
              <w:pStyle w:val="Compact"/>
              <w:jc w:val="left"/>
            </w:pPr>
            <w:r>
              <w:t xml:space="preserve">€95,000.00</w:t>
            </w:r>
          </w:p>
        </w:tc>
        <w:tc>
          <w:tcPr/>
          <w:p>
            <w:pPr>
              <w:pStyle w:val="Compact"/>
              <w:jc w:val="left"/>
            </w:pPr>
            <w:r>
              <w:t xml:space="preserve">€19,950.00</w:t>
            </w:r>
          </w:p>
        </w:tc>
      </w:tr>
      <w:tr>
        <w:tc>
          <w:tcPr/>
          <w:p>
            <w:pPr>
              <w:pStyle w:val="Compact"/>
              <w:jc w:val="left"/>
            </w:pPr>
            <w:r>
              <w:t xml:space="preserve">02</w:t>
            </w:r>
          </w:p>
        </w:tc>
        <w:tc>
          <w:tcPr/>
          <w:p>
            <w:pPr>
              <w:pStyle w:val="Compact"/>
              <w:jc w:val="left"/>
            </w:pPr>
            <w:r>
              <w:t xml:space="preserve">Deployment and configuration of redundant server clusters, virtualization platform (VMware vSphere), and high-availability network switches across the Spain Valencia facility.</w:t>
            </w:r>
          </w:p>
        </w:tc>
        <w:tc>
          <w:tcPr/>
          <w:p>
            <w:pPr>
              <w:pStyle w:val="Compact"/>
              <w:jc w:val="left"/>
            </w:pPr>
            <w:r>
              <w:t xml:space="preserve">6 weeks</w:t>
            </w:r>
          </w:p>
        </w:tc>
        <w:tc>
          <w:tcPr/>
          <w:p>
            <w:pPr>
              <w:pStyle w:val="Compact"/>
              <w:jc w:val="left"/>
            </w:pPr>
            <w:r>
              <w:t xml:space="preserve">€180,000.00</w:t>
            </w:r>
          </w:p>
        </w:tc>
        <w:tc>
          <w:tcPr/>
          <w:p>
            <w:pPr>
              <w:pStyle w:val="Compact"/>
              <w:jc w:val="left"/>
            </w:pPr>
            <w:r>
              <w:t xml:space="preserve">€180,000.00</w:t>
            </w:r>
          </w:p>
        </w:tc>
        <w:tc>
          <w:tcPr/>
          <w:p>
            <w:pPr>
              <w:pStyle w:val="Compact"/>
              <w:jc w:val="left"/>
            </w:pPr>
            <w:r>
              <w:t xml:space="preserve">€37,800.00</w:t>
            </w:r>
          </w:p>
        </w:tc>
      </w:tr>
      <w:tr>
        <w:tc>
          <w:tcPr/>
          <w:p>
            <w:pPr>
              <w:pStyle w:val="Compact"/>
              <w:jc w:val="left"/>
            </w:pPr>
            <w:r>
              <w:t xml:space="preserve">03</w:t>
            </w:r>
          </w:p>
        </w:tc>
        <w:tc>
          <w:tcPr/>
          <w:p>
            <w:pPr>
              <w:pStyle w:val="Compact"/>
              <w:jc w:val="left"/>
            </w:pPr>
            <w:r>
              <w:t xml:space="preserve">Implementation of enterprise cybersecurity framework, including firewall configuration, intrusion detection systems, endpoint protection, and compliance with GDPR and Spanish LOPDGDD 3/2018.</w:t>
            </w:r>
          </w:p>
        </w:tc>
        <w:tc>
          <w:tcPr/>
          <w:p>
            <w:pPr>
              <w:pStyle w:val="Compact"/>
              <w:jc w:val="left"/>
            </w:pPr>
            <w:r>
              <w:t xml:space="preserve">4 weeks</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€25,200.00</w:t>
            </w:r>
          </w:p>
        </w:tc>
      </w:tr>
      <w:tr>
        <w:tc>
          <w:tcPr/>
          <w:p>
            <w:pPr>
              <w:pStyle w:val="Compact"/>
              <w:jc w:val="left"/>
            </w:pPr>
            <w:r>
              <w:t xml:space="preserve">04</w:t>
            </w:r>
          </w:p>
        </w:tc>
        <w:tc>
          <w:tcPr/>
          <w:p>
            <w:pPr>
              <w:pStyle w:val="Compact"/>
              <w:jc w:val="left"/>
            </w:pPr>
            <w:r>
              <w:t xml:space="preserve">Cloud hybrid integration (Microsoft Azure and AWS) with on-premises systems in Valencia, including automated failover, data replication, and disaster recovery testing.</w:t>
            </w:r>
          </w:p>
        </w:tc>
        <w:tc>
          <w:tcPr/>
          <w:p>
            <w:pPr>
              <w:pStyle w:val="Compact"/>
              <w:jc w:val="left"/>
            </w:pPr>
            <w:r>
              <w:t xml:space="preserve">5 weeks</w:t>
            </w:r>
          </w:p>
        </w:tc>
        <w:tc>
          <w:tcPr/>
          <w:p>
            <w:pPr>
              <w:pStyle w:val="Compact"/>
              <w:jc w:val="left"/>
            </w:pPr>
            <w:r>
              <w:t xml:space="preserve">€145,000.00</w:t>
            </w:r>
          </w:p>
        </w:tc>
        <w:tc>
          <w:tcPr/>
          <w:p>
            <w:pPr>
              <w:pStyle w:val="Compact"/>
              <w:jc w:val="left"/>
            </w:pPr>
            <w:r>
              <w:t xml:space="preserve">€145,000.00</w:t>
            </w:r>
          </w:p>
        </w:tc>
        <w:tc>
          <w:tcPr/>
          <w:p>
            <w:pPr>
              <w:pStyle w:val="Compact"/>
              <w:jc w:val="left"/>
            </w:pPr>
            <w:r>
              <w:t xml:space="preserve">€30,450.00</w:t>
            </w:r>
          </w:p>
        </w:tc>
      </w:tr>
      <w:tr>
        <w:tc>
          <w:tcPr/>
          <w:p>
            <w:pPr>
              <w:pStyle w:val="Compact"/>
              <w:jc w:val="left"/>
            </w:pPr>
            <w:r>
              <w:t xml:space="preserve">05</w:t>
            </w:r>
          </w:p>
        </w:tc>
        <w:tc>
          <w:tcPr/>
          <w:p>
            <w:pPr>
              <w:pStyle w:val="Compact"/>
              <w:jc w:val="left"/>
            </w:pPr>
            <w:r>
              <w:t xml:space="preserve">Ongoing maintenance, performance monitoring, quarterly system reviews, and technical support for a period of twelve (12) months following initial deployment.</w:t>
            </w:r>
          </w:p>
        </w:tc>
        <w:tc>
          <w:tcPr/>
          <w:p>
            <w:pPr>
              <w:pStyle w:val="Compact"/>
              <w:jc w:val="left"/>
            </w:pPr>
            <w:r>
              <w:t xml:space="preserve">12 months</w:t>
            </w:r>
          </w:p>
        </w:tc>
        <w:tc>
          <w:tcPr/>
          <w:p>
            <w:pPr>
              <w:pStyle w:val="Compact"/>
              <w:jc w:val="left"/>
            </w:pPr>
            <w:r>
              <w:t xml:space="preserve">€210,000.00</w:t>
            </w:r>
          </w:p>
        </w:tc>
        <w:tc>
          <w:tcPr/>
          <w:p>
            <w:pPr>
              <w:pStyle w:val="Compact"/>
              <w:jc w:val="left"/>
            </w:pPr>
            <w:r>
              <w:t xml:space="preserve">€210,000.00</w:t>
            </w:r>
          </w:p>
        </w:tc>
        <w:tc>
          <w:tcPr/>
          <w:p>
            <w:pPr>
              <w:pStyle w:val="Compact"/>
              <w:jc w:val="left"/>
            </w:pPr>
            <w:r>
              <w:t xml:space="preserve">€44,100.00</w:t>
            </w:r>
          </w:p>
        </w:tc>
      </w:tr>
      <w:tr>
        <w:tc>
          <w:tcPr>
            <w:gridSpan w:val="4"/>
          </w:tcPr>
          <w:p>
            <w:pPr>
              <w:pStyle w:val="Compact"/>
              <w:jc w:val="left"/>
            </w:pPr>
            <w:r>
              <w:t xml:space="preserve">SUBTOTAL (Excluding VAT)</w:t>
            </w:r>
          </w:p>
        </w:tc>
        <w:tc>
          <w:tcPr/>
          <w:p>
            <w:pPr>
              <w:pStyle w:val="Compact"/>
              <w:jc w:val="left"/>
            </w:pPr>
            <w:r>
              <w:t xml:space="preserve">€750,000.00</w:t>
            </w:r>
          </w:p>
        </w:tc>
        <w:tc>
          <w:tcPr/>
          <w:p>
            <w:pPr>
              <w:pStyle w:val="Compact"/>
              <w:jc w:val="left"/>
            </w:pPr>
            <w:r>
              <w:t xml:space="preserve">€157,500.00</w:t>
            </w:r>
          </w:p>
        </w:tc>
      </w:tr>
      <w:tr>
        <w:tc>
          <w:tcPr>
            <w:gridSpan w:val="4"/>
          </w:tcPr>
          <w:p>
            <w:pPr>
              <w:pStyle w:val="Compact"/>
              <w:jc w:val="left"/>
            </w:pPr>
            <w:r>
              <w:t xml:space="preserve">TOTAL AMOUNT DUE (Including 21% VAT)</w:t>
            </w:r>
          </w:p>
        </w:tc>
        <w:tc>
          <w:tcPr>
            <w:gridSpan w:val="2"/>
          </w:tcPr>
          <w:p>
            <w:pPr>
              <w:pStyle w:val="Compact"/>
              <w:jc w:val="right"/>
            </w:pPr>
            <w:r>
              <w:t xml:space="preserve">€907,500.00</w:t>
            </w:r>
          </w:p>
        </w:tc>
      </w:tr>
    </w:tbl>
    <w:p>
      <w:pPr>
        <w:pStyle w:val="BodyText"/>
      </w:pPr>
      <w:r>
        <w:t xml:space="preserve">5. Payment Terms</w:t>
      </w:r>
    </w:p>
    <w:p>
      <w:pPr>
        <w:numPr>
          <w:ilvl w:val="0"/>
          <w:numId w:val="1001"/>
        </w:numPr>
        <w:pStyle w:val="Compact"/>
      </w:pPr>
      <w:r>
        <w:t xml:space="preserve">Payment shall be made via direct bank transfer (SEPA) to the account designated by the</w:t>
      </w:r>
      <w:r>
        <w:t xml:space="preserve"> </w:t>
      </w:r>
      <w:r>
        <w:t xml:space="preserve">Systems Engineer</w:t>
      </w:r>
      <w:r>
        <w:t xml:space="preserve"> </w:t>
      </w:r>
      <w:r>
        <w:t xml:space="preserve">within thirty (30) calendar days from the date of invoice receipt.</w:t>
      </w:r>
    </w:p>
    <w:p>
      <w:pPr>
        <w:numPr>
          <w:ilvl w:val="0"/>
          <w:numId w:val="1001"/>
        </w:numPr>
        <w:pStyle w:val="Compact"/>
      </w:pPr>
      <w:r>
        <w:t xml:space="preserve">For Line Items 01 through 04, payment shall be structured in monthly progress payments aligned with milestone completion as verified by the Procurement Director.</w:t>
      </w:r>
    </w:p>
    <w:p>
      <w:pPr>
        <w:numPr>
          <w:ilvl w:val="0"/>
          <w:numId w:val="1001"/>
        </w:numPr>
        <w:pStyle w:val="Compact"/>
      </w:pPr>
      <w:r>
        <w:t xml:space="preserve">For Line Item 05 (ongoing maintenance), payment shall be made in quarterly instalments of €52,500.00 (excl. VAT) in advance.</w:t>
      </w:r>
    </w:p>
    <w:p>
      <w:pPr>
        <w:numPr>
          <w:ilvl w:val="0"/>
          <w:numId w:val="1001"/>
        </w:numPr>
        <w:pStyle w:val="Compact"/>
      </w:pPr>
      <w:r>
        <w:t xml:space="preserve">A retention of five percent (5%) shall be withheld from each milestone payment and released upon final acceptance of the complete project scope.</w:t>
      </w:r>
    </w:p>
    <w:p>
      <w:pPr>
        <w:numPr>
          <w:ilvl w:val="0"/>
          <w:numId w:val="1001"/>
        </w:numPr>
        <w:pStyle w:val="Compact"/>
      </w:pPr>
      <w:r>
        <w:t xml:space="preserve">All amounts are denominated in Euros (EUR) and are subject to the standard 21% Spanish Value Added Tax (IVA) as applicable in the Comunitat Valenciana region.</w:t>
      </w:r>
    </w:p>
    <w:p>
      <w:pPr>
        <w:pStyle w:val="FirstParagraph"/>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constitutes a binding agreement between the parties upon signature and shall be governed by the laws of the Kingdom of Spain, with exclusive jurisdiction of the courts of Valencia, Comunitat Valenciana.</w:t>
      </w:r>
    </w:p>
    <w:p>
      <w:pPr>
        <w:numPr>
          <w:ilvl w:val="0"/>
          <w:numId w:val="1002"/>
        </w:numPr>
        <w:pStyle w:val="Compact"/>
      </w:pPr>
      <w:r>
        <w:t xml:space="preserve">The</w:t>
      </w:r>
      <w:r>
        <w:t xml:space="preserve"> </w:t>
      </w:r>
      <w:r>
        <w:t xml:space="preserve">Systems Engineer</w:t>
      </w:r>
      <w:r>
        <w:t xml:space="preserve"> </w:t>
      </w:r>
      <w:r>
        <w:t xml:space="preserve">shall maintain all professional liability insurance (seguro de responsabilidad civil profesional) with a minimum coverage of €1,000,000.00 for the duration of the engagement.</w:t>
      </w:r>
    </w:p>
    <w:p>
      <w:pPr>
        <w:numPr>
          <w:ilvl w:val="0"/>
          <w:numId w:val="1002"/>
        </w:numPr>
        <w:pStyle w:val="Compact"/>
      </w:pPr>
      <w:r>
        <w:t xml:space="preserve">All work shall be performed at the buyer's premises located in</w:t>
      </w:r>
      <w:r>
        <w:t xml:space="preserve"> </w:t>
      </w:r>
      <w:r>
        <w:t xml:space="preserve">Spain Valencia</w:t>
      </w:r>
      <w:r>
        <w:t xml:space="preserve"> </w:t>
      </w:r>
      <w:r>
        <w:t xml:space="preserve">unless otherwise agreed in writing. The</w:t>
      </w:r>
      <w:r>
        <w:t xml:space="preserve"> </w:t>
      </w:r>
      <w:r>
        <w:t xml:space="preserve">Systems Engineer</w:t>
      </w:r>
      <w:r>
        <w:t xml:space="preserve"> </w:t>
      </w:r>
      <w:r>
        <w:t xml:space="preserve">shall comply with all workplace safety regulations applicable in the Comunitat Valenciana.</w:t>
      </w:r>
    </w:p>
    <w:p>
      <w:pPr>
        <w:numPr>
          <w:ilvl w:val="0"/>
          <w:numId w:val="1002"/>
        </w:numPr>
        <w:pStyle w:val="Compact"/>
      </w:pPr>
      <w:r>
        <w:t xml:space="preserve">Intellectual property developed specifically for the buyer under this</w:t>
      </w:r>
      <w:r>
        <w:t xml:space="preserve"> </w:t>
      </w:r>
      <w:r>
        <w:t xml:space="preserve">Purchase Order</w:t>
      </w:r>
      <w:r>
        <w:t xml:space="preserve"> </w:t>
      </w:r>
      <w:r>
        <w:t xml:space="preserve">shall vest in Tecnologías Avanzadas del Mediterráneo S.L. upon full payment.</w:t>
      </w:r>
    </w:p>
    <w:p>
      <w:pPr>
        <w:numPr>
          <w:ilvl w:val="0"/>
          <w:numId w:val="1002"/>
        </w:numPr>
        <w:pStyle w:val="Compact"/>
      </w:pPr>
      <w:r>
        <w:t xml:space="preserve">Confidentiality obligations shall survive the termination of this</w:t>
      </w:r>
      <w:r>
        <w:t xml:space="preserve"> </w:t>
      </w:r>
      <w:r>
        <w:t xml:space="preserve">Purchase Order</w:t>
      </w:r>
      <w:r>
        <w:t xml:space="preserve"> </w:t>
      </w:r>
      <w:r>
        <w:t xml:space="preserve">for a period of five (5) years, in accordance with the Spanish Ley de Propiedad Intelectual 1/1996.</w:t>
      </w:r>
    </w:p>
    <w:p>
      <w:pPr>
        <w:numPr>
          <w:ilvl w:val="0"/>
          <w:numId w:val="1002"/>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Systems Engineer</w:t>
      </w:r>
      <w:r>
        <w:t xml:space="preserve"> </w:t>
      </w:r>
      <w:r>
        <w:t xml:space="preserve">shall be compensated for all work completed and documented up to the termination date.</w:t>
      </w:r>
    </w:p>
    <w:p>
      <w:pPr>
        <w:numPr>
          <w:ilvl w:val="0"/>
          <w:numId w:val="1002"/>
        </w:numPr>
        <w:pStyle w:val="Compact"/>
      </w:pPr>
      <w:r>
        <w:t xml:space="preserve">Any disputes arising from this</w:t>
      </w:r>
      <w:r>
        <w:t xml:space="preserve"> </w:t>
      </w:r>
      <w:r>
        <w:t xml:space="preserve">Purchase Order</w:t>
      </w:r>
      <w:r>
        <w:t xml:space="preserve"> </w:t>
      </w:r>
      <w:r>
        <w:t xml:space="preserve">shall first be subject to mediation before the Centro de Mediación de la Comunitat Valenciana before proceeding to judicial proceedings.</w:t>
      </w:r>
    </w:p>
    <w:p>
      <w:pPr>
        <w:pStyle w:val="FirstParagraph"/>
      </w:pPr>
      <w:r>
        <w:t xml:space="preserve">7. Acceptance and Signatures</w:t>
      </w:r>
    </w:p>
    <w:p>
      <w:pPr>
        <w:pStyle w:val="BodyText"/>
      </w:pPr>
      <w:r>
        <w:t xml:space="preserve">By signing below, both parties acknowledge and accept all terms, conditions, and obligations set forth in this</w:t>
      </w:r>
      <w:r>
        <w:t xml:space="preserve"> </w:t>
      </w:r>
      <w:r>
        <w:t xml:space="preserve">Purchase Order</w:t>
      </w:r>
      <w:r>
        <w:t xml:space="preserve"> </w:t>
      </w:r>
      <w:r>
        <w:t xml:space="preserve">for the engagement of the</w:t>
      </w:r>
      <w:r>
        <w:t xml:space="preserve"> </w:t>
      </w:r>
      <w:r>
        <w:t xml:space="preserve">Systems Engineer</w:t>
      </w:r>
      <w:r>
        <w:t xml:space="preserve"> </w:t>
      </w:r>
      <w:r>
        <w:t xml:space="preserve">in</w:t>
      </w:r>
      <w:r>
        <w:t xml:space="preserve"> </w:t>
      </w:r>
      <w:r>
        <w:t xml:space="preserve">Spain Valencia</w:t>
      </w:r>
      <w:r>
        <w:t xml:space="preserve">.</w:t>
      </w:r>
    </w:p>
    <w:p>
      <w:pPr>
        <w:pStyle w:val="BodyText"/>
      </w:pPr>
      <w:r>
        <w:t xml:space="preserve">For and on behalf of the Buyer:</w:t>
      </w:r>
    </w:p>
    <w:p>
      <w:pPr>
        <w:pStyle w:val="BodyText"/>
      </w:pPr>
      <w:r>
        <w:rPr>
          <w:bCs/>
          <w:b/>
        </w:rPr>
        <w:t xml:space="preserve">María Elena Serrano</w:t>
      </w:r>
      <w:r>
        <w:br/>
      </w:r>
      <w:r>
        <w:t xml:space="preserve">Procurement Director</w:t>
      </w:r>
      <w:r>
        <w:br/>
      </w:r>
      <w:r>
        <w:t xml:space="preserve">Tecnologías Avanzadas del Mediterráneo S.L.</w:t>
      </w:r>
      <w:r>
        <w:br/>
      </w:r>
      <w:r>
        <w:t xml:space="preserve">Date: _______________</w:t>
      </w:r>
    </w:p>
    <w:p>
      <w:pPr>
        <w:pStyle w:val="BodyText"/>
      </w:pPr>
      <w:r>
        <w:t xml:space="preserve">For and on behalf of the Supplier:</w:t>
      </w:r>
    </w:p>
    <w:p>
      <w:pPr>
        <w:pStyle w:val="BodyText"/>
      </w:pPr>
      <w:r>
        <w:rPr>
          <w:bCs/>
          <w:b/>
        </w:rPr>
        <w:t xml:space="preserve">Ing. Carlos Alberto Domínguez Ferrer</w:t>
      </w:r>
      <w:r>
        <w:br/>
      </w:r>
      <w:r>
        <w:t xml:space="preserve">Systems Engineer</w:t>
      </w:r>
      <w:r>
        <w:br/>
      </w:r>
      <w:r>
        <w:t xml:space="preserve">COICV Reg. No. 12847</w:t>
      </w:r>
      <w:r>
        <w:br/>
      </w:r>
      <w:r>
        <w:t xml:space="preserve">Date: _______________</w:t>
      </w:r>
    </w:p>
    <w:p>
      <w:pPr>
        <w:pStyle w:val="BodyText"/>
      </w:pPr>
      <w:r>
        <w:rPr>
          <w:bCs/>
          <w:b/>
        </w:rPr>
        <w:t xml:space="preserve">Important Notice:</w:t>
      </w:r>
      <w:r>
        <w:t xml:space="preserve"> </w:t>
      </w:r>
      <w:r>
        <w:t xml:space="preserve">This Purchase Order (PO No. SV-2025-04871) is issued in accordance with the internal procurement policies of Tecnologías Avanzadas del Mediterráneo S.L. and the applicable commercial regulations of Spain Valencia. The Systems Engineer named herein has been verified as a duly registered professional engineer with the Col·legi Oficial d'Enginyers Industrials de la Comunitat Valenciana. All deliverables and services described in this document are subject to the technical specifications annexed as Appendix A (not included in this summary document). This Purchase Order is valid for acceptance within thirty (30) days of the issue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Systems Engineer - Spain Valencia</dc:title>
  <dc:creator/>
  <dc:language>en</dc:language>
  <cp:keywords/>
  <dcterms:created xsi:type="dcterms:W3CDTF">2026-10-10T02:39:29Z</dcterms:created>
  <dcterms:modified xsi:type="dcterms:W3CDTF">2026-10-10T02:39:29Z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