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Switzerland Zurich | Federal Republic of Switzerland</w:t>
      </w:r>
    </w:p>
    <w:bookmarkEnd w:id="20"/>
    <w:p>
      <w:pPr>
        <w:pStyle w:val="BodyText"/>
      </w:pPr>
      <w:r>
        <w:t xml:space="preserve">PO Reference No.: PO-SZ-2025-04871</w:t>
      </w:r>
      <w:r>
        <w:br/>
      </w:r>
      <w:r>
        <w:t xml:space="preserve">Date of Issue: 14 June 2025</w:t>
      </w:r>
      <w:r>
        <w:br/>
      </w:r>
      <w:r>
        <w:t xml:space="preserve">Valid Until: 14 July 2025</w:t>
      </w:r>
    </w:p>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Helvetia Digital Infrastructure AG</w:t>
      </w:r>
    </w:p>
    <w:p>
      <w:pPr>
        <w:pStyle w:val="BodyText"/>
      </w:pPr>
      <w:r>
        <w:rPr>
          <w:bCs/>
          <w:b/>
        </w:rPr>
        <w:t xml:space="preserve">Address:</w:t>
      </w:r>
      <w:r>
        <w:t xml:space="preserve"> </w:t>
      </w:r>
      <w:r>
        <w:t xml:space="preserve">Bahnhofstrasse 142, 8001 Zurich, Switzerland</w:t>
      </w:r>
    </w:p>
    <w:p>
      <w:pPr>
        <w:pStyle w:val="BodyText"/>
      </w:pPr>
      <w:r>
        <w:rPr>
          <w:bCs/>
          <w:b/>
        </w:rPr>
        <w:t xml:space="preserve">VAT No.:</w:t>
      </w:r>
      <w:r>
        <w:t xml:space="preserve"> </w:t>
      </w:r>
      <w:r>
        <w:t xml:space="preserve">CHE-112.345.678</w:t>
      </w:r>
    </w:p>
    <w:p>
      <w:pPr>
        <w:pStyle w:val="BodyText"/>
      </w:pPr>
      <w:r>
        <w:rPr>
          <w:bCs/>
          <w:b/>
        </w:rPr>
        <w:t xml:space="preserve">Contact:</w:t>
      </w:r>
      <w:r>
        <w:t xml:space="preserve"> </w:t>
      </w:r>
      <w:r>
        <w:t xml:space="preserve">procurement@helvetia-digital.ch</w:t>
      </w:r>
    </w:p>
    <w:p>
      <w:pPr>
        <w:pStyle w:val="BodyText"/>
      </w:pPr>
      <w:r>
        <w:rPr>
          <w:bCs/>
          <w:b/>
        </w:rPr>
        <w:t xml:space="preserve">Authorized Signatory:</w:t>
      </w:r>
      <w:r>
        <w:t xml:space="preserve"> </w:t>
      </w:r>
      <w:r>
        <w:t xml:space="preserve">Dr. Markus Keller, Chief Procurement Officer</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Alpine Tech Solutions GmbH</w:t>
      </w:r>
    </w:p>
    <w:p>
      <w:pPr>
        <w:pStyle w:val="BodyText"/>
      </w:pPr>
      <w:r>
        <w:rPr>
          <w:bCs/>
          <w:b/>
        </w:rPr>
        <w:t xml:space="preserve">Address:</w:t>
      </w:r>
      <w:r>
        <w:t xml:space="preserve"> </w:t>
      </w:r>
      <w:r>
        <w:t xml:space="preserve">Seefeldstrasse 88, 8008 Zurich, Switzerland</w:t>
      </w:r>
    </w:p>
    <w:p>
      <w:pPr>
        <w:pStyle w:val="BodyText"/>
      </w:pPr>
      <w:r>
        <w:rPr>
          <w:bCs/>
          <w:b/>
        </w:rPr>
        <w:t xml:space="preserve">VAT No.:</w:t>
      </w:r>
      <w:r>
        <w:t xml:space="preserve"> </w:t>
      </w:r>
      <w:r>
        <w:t xml:space="preserve">CHE-987.654.321</w:t>
      </w:r>
    </w:p>
    <w:p>
      <w:pPr>
        <w:pStyle w:val="BodyText"/>
      </w:pPr>
      <w:r>
        <w:rPr>
          <w:bCs/>
          <w:b/>
        </w:rPr>
        <w:t xml:space="preserve">Contact:</w:t>
      </w:r>
      <w:r>
        <w:t xml:space="preserve"> </w:t>
      </w:r>
      <w:r>
        <w:t xml:space="preserve">contracts@alpintech-solutions.ch</w:t>
      </w:r>
    </w:p>
    <w:p>
      <w:pPr>
        <w:pStyle w:val="BodyText"/>
      </w:pPr>
      <w:r>
        <w:rPr>
          <w:bCs/>
          <w:b/>
        </w:rPr>
        <w:t xml:space="preserve">Authorized Signatory:</w:t>
      </w:r>
      <w:r>
        <w:t xml:space="preserve"> </w:t>
      </w:r>
      <w:r>
        <w:t xml:space="preserve">Frau Anna Berger, Managing Director</w:t>
      </w:r>
    </w:p>
    <w:bookmarkEnd w:id="22"/>
    <w:bookmarkEnd w:id="23"/>
    <w:bookmarkStart w:id="24"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Helvetia Digital Infrastructure AG for the procurement of specialized professional services rendered by a qualified</w:t>
      </w:r>
      <w:r>
        <w:t xml:space="preserve"> </w:t>
      </w:r>
      <w:r>
        <w:t xml:space="preserve">Systems Engineer</w:t>
      </w:r>
      <w:r>
        <w:t xml:space="preserve"> </w:t>
      </w:r>
      <w:r>
        <w:t xml:space="preserve">to be deployed at the client's primary data center and office facilities located in</w:t>
      </w:r>
      <w:r>
        <w:t xml:space="preserve"> </w:t>
      </w:r>
      <w:r>
        <w:t xml:space="preserve">Switzerland Zurich</w:t>
      </w:r>
      <w:r>
        <w:t xml:space="preserve">. The engagement covers the full lifecycle of systems architecture design, infrastructure deployment, network configuration, and ongoing technical maintenance of enterprise-grade computing environments.</w:t>
      </w:r>
    </w:p>
    <w:p>
      <w:pPr>
        <w:pStyle w:val="BodyText"/>
      </w:pPr>
      <w:r>
        <w:t xml:space="preserve">The</w:t>
      </w:r>
      <w:r>
        <w:t xml:space="preserve"> </w:t>
      </w:r>
      <w:r>
        <w:t xml:space="preserve">Systems Engineer</w:t>
      </w:r>
      <w:r>
        <w:t xml:space="preserve"> </w:t>
      </w:r>
      <w:r>
        <w:t xml:space="preserve">shall be responsible for the following scope of work within the</w:t>
      </w:r>
      <w:r>
        <w:t xml:space="preserve"> </w:t>
      </w:r>
      <w:r>
        <w:t xml:space="preserve">Switzerland Zurich</w:t>
      </w:r>
      <w:r>
        <w:t xml:space="preserve"> </w:t>
      </w:r>
      <w:r>
        <w:t xml:space="preserve">operational zone:</w:t>
      </w:r>
    </w:p>
    <w:p>
      <w:pPr>
        <w:numPr>
          <w:ilvl w:val="0"/>
          <w:numId w:val="1001"/>
        </w:numPr>
        <w:pStyle w:val="Compact"/>
      </w:pPr>
      <w:r>
        <w:t xml:space="preserve">Design, implementation, and optimization of distributed computing systems and server infrastructure across all Zurich-based facilities.</w:t>
      </w:r>
    </w:p>
    <w:p>
      <w:pPr>
        <w:numPr>
          <w:ilvl w:val="0"/>
          <w:numId w:val="1001"/>
        </w:numPr>
        <w:pStyle w:val="Compact"/>
      </w:pPr>
      <w:r>
        <w:t xml:space="preserve">Configuration and management of enterprise network architectures, including redundant fiber-optic connections linking the Zurich headquarters to regional offices in Geneva and Basel.</w:t>
      </w:r>
    </w:p>
    <w:p>
      <w:pPr>
        <w:numPr>
          <w:ilvl w:val="0"/>
          <w:numId w:val="1001"/>
        </w:numPr>
        <w:pStyle w:val="Compact"/>
      </w:pPr>
      <w:r>
        <w:t xml:space="preserve">Deployment and administration of virtualized environments, container orchestration platforms, and cloud-hybrid integration solutions compliant with Swiss data protection regulations (DSG/FADP).</w:t>
      </w:r>
    </w:p>
    <w:p>
      <w:pPr>
        <w:numPr>
          <w:ilvl w:val="0"/>
          <w:numId w:val="1001"/>
        </w:numPr>
        <w:pStyle w:val="Compact"/>
      </w:pPr>
      <w:r>
        <w:t xml:space="preserve">Performance monitoring, capacity planning, and proactive maintenance of all hardware and software systems to ensure 99.95% uptime availability.</w:t>
      </w:r>
    </w:p>
    <w:p>
      <w:pPr>
        <w:numPr>
          <w:ilvl w:val="0"/>
          <w:numId w:val="1001"/>
        </w:numPr>
        <w:pStyle w:val="Compact"/>
      </w:pPr>
      <w:r>
        <w:t xml:space="preserve">Security hardening, vulnerability assessment, and incident response coordination in alignment with ISO 27001 and Swiss Federal Office of Cybersecurity (NDS) guidelines.</w:t>
      </w:r>
    </w:p>
    <w:p>
      <w:pPr>
        <w:numPr>
          <w:ilvl w:val="0"/>
          <w:numId w:val="1001"/>
        </w:numPr>
        <w:pStyle w:val="Compact"/>
      </w:pPr>
      <w:r>
        <w:t xml:space="preserve">Documentation of all system configurations, standard operating procedures, and technical handover reports for the</w:t>
      </w:r>
      <w:r>
        <w:t xml:space="preserve"> </w:t>
      </w:r>
      <w:r>
        <w:t xml:space="preserve">Switzerland Zurich</w:t>
      </w:r>
      <w:r>
        <w:t xml:space="preserve"> </w:t>
      </w:r>
      <w:r>
        <w:t xml:space="preserve">operations team.</w:t>
      </w:r>
    </w:p>
    <w:bookmarkEnd w:id="24"/>
    <w:bookmarkStart w:id="25" w:name="order-details-and-pricing"/>
    <w:p>
      <w:pPr>
        <w:pStyle w:val="Heading2"/>
      </w:pPr>
      <w:r>
        <w:t xml:space="preserve">3. Order Details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(CHF)</w:t>
            </w:r>
          </w:p>
        </w:tc>
        <w:tc>
          <w:tcPr/>
          <w:p>
            <w:pPr>
              <w:pStyle w:val="Compact"/>
              <w:jc w:val="left"/>
            </w:pPr>
            <w:r>
              <w:t xml:space="preserve">Quantity</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Senior Systems Engineer – Full-time engagement (Switzerland Zurich office)</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Systems Engineer – On-call and emergency support (Switzerland Zurich region)</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12</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Infrastructure audit and compliance reporting (Switzerland Zurich facilities)</w:t>
            </w:r>
          </w:p>
        </w:tc>
        <w:tc>
          <w:tcPr/>
          <w:p>
            <w:pPr>
              <w:pStyle w:val="Compact"/>
              <w:jc w:val="left"/>
            </w:pPr>
            <w:r>
              <w:t xml:space="preserve">Quarterly</w:t>
            </w:r>
          </w:p>
        </w:tc>
        <w:tc>
          <w:tcPr/>
          <w:p>
            <w:pPr>
              <w:pStyle w:val="Compact"/>
              <w:jc w:val="left"/>
            </w:pPr>
            <w:r>
              <w:t xml:space="preserve">8,500.00</w:t>
            </w:r>
          </w:p>
        </w:tc>
        <w:tc>
          <w:tcPr/>
          <w:p>
            <w:pPr>
              <w:pStyle w:val="Compact"/>
              <w:jc w:val="left"/>
            </w:pPr>
            <w:r>
              <w:t xml:space="preserve">4</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Knowledge transfer and team training sessions (Zurich headquarters)</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and accommodation allowance within Switzerland Zurich metropolitan area</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gridSpan w:val="5"/>
          </w:tcPr>
          <w:p>
            <w:pPr>
              <w:pStyle w:val="Compact"/>
              <w:jc w:val="left"/>
            </w:pPr>
            <w:r>
              <w:t xml:space="preserve">Subtotal</w:t>
            </w:r>
          </w:p>
        </w:tc>
        <w:tc>
          <w:tcPr/>
          <w:p>
            <w:pPr>
              <w:pStyle w:val="Compact"/>
              <w:jc w:val="left"/>
            </w:pPr>
            <w:r>
              <w:t xml:space="preserve">259,000.00</w:t>
            </w:r>
          </w:p>
        </w:tc>
      </w:tr>
      <w:tr>
        <w:tc>
          <w:tcPr>
            <w:gridSpan w:val="5"/>
          </w:tcPr>
          <w:p>
            <w:pPr>
              <w:pStyle w:val="Compact"/>
              <w:jc w:val="left"/>
            </w:pPr>
            <w:r>
              <w:t xml:space="preserve">VAT (7.7% – Switzerland standard rate)</w:t>
            </w:r>
          </w:p>
        </w:tc>
        <w:tc>
          <w:tcPr/>
          <w:p>
            <w:pPr>
              <w:pStyle w:val="Compact"/>
              <w:jc w:val="left"/>
            </w:pPr>
            <w:r>
              <w:t xml:space="preserve">19,943.00</w:t>
            </w:r>
          </w:p>
        </w:tc>
      </w:tr>
      <w:tr>
        <w:tc>
          <w:tcPr>
            <w:gridSpan w:val="5"/>
          </w:tcPr>
          <w:p>
            <w:pPr>
              <w:pStyle w:val="Compact"/>
              <w:jc w:val="left"/>
            </w:pPr>
            <w:r>
              <w:rPr>
                <w:bCs/>
                <w:b/>
              </w:rPr>
              <w:t xml:space="preserve">TOTAL AMOUNT DUE (CHF)</w:t>
            </w:r>
          </w:p>
        </w:tc>
        <w:tc>
          <w:tcPr/>
          <w:p>
            <w:pPr>
              <w:pStyle w:val="Compact"/>
              <w:jc w:val="left"/>
            </w:pPr>
            <w:r>
              <w:rPr>
                <w:bCs/>
                <w:b/>
              </w:rPr>
              <w:t xml:space="preserve">278,943.00</w:t>
            </w:r>
          </w:p>
        </w:tc>
      </w:tr>
    </w:tbl>
    <w:bookmarkEnd w:id="25"/>
    <w:bookmarkStart w:id="26" w:name="payment-terms-and-conditions"/>
    <w:p>
      <w:pPr>
        <w:pStyle w:val="Heading2"/>
      </w:pPr>
      <w:r>
        <w:t xml:space="preserve">4. Payment Terms and Conditions</w:t>
      </w:r>
    </w:p>
    <w:p>
      <w:pPr>
        <w:numPr>
          <w:ilvl w:val="0"/>
          <w:numId w:val="1002"/>
        </w:numPr>
        <w:pStyle w:val="Compact"/>
      </w:pPr>
      <w:r>
        <w:t xml:space="preserve">Payment shall be made in Swiss Francs (CHF) via bank transfer to the account designated by Alpine Tech Solutions GmbH, domiciled in Switzerland Zurich.</w:t>
      </w:r>
    </w:p>
    <w:p>
      <w:pPr>
        <w:numPr>
          <w:ilvl w:val="0"/>
          <w:numId w:val="1002"/>
        </w:numPr>
        <w:pStyle w:val="Compact"/>
      </w:pPr>
      <w:r>
        <w:t xml:space="preserve">Invoices are payable within thirty (30) calendar days from the date of receipt of a valid invoice, in accordance with Swiss Code of Obligations (OR) Article 119.</w:t>
      </w:r>
    </w:p>
    <w:p>
      <w:pPr>
        <w:numPr>
          <w:ilvl w:val="0"/>
          <w:numId w:val="1002"/>
        </w:numPr>
        <w:pStyle w:val="Compact"/>
      </w:pPr>
      <w:r>
        <w:t xml:space="preserve">A late payment penalty of 5% per annum shall apply to overdue amounts, as stipulated under Swiss commercial law.</w:t>
      </w:r>
    </w:p>
    <w:p>
      <w:pPr>
        <w:numPr>
          <w:ilvl w:val="0"/>
          <w:numId w:val="1002"/>
        </w:numPr>
        <w:pStyle w:val="Compact"/>
      </w:pPr>
      <w:r>
        <w:t xml:space="preserve">Payment milestones: 20% upon execution of this Purchase Order, 60% upon completion of the six-month interim review, and 20% upon final acceptance of all deliverables.</w:t>
      </w:r>
    </w:p>
    <w:p>
      <w:pPr>
        <w:numPr>
          <w:ilvl w:val="0"/>
          <w:numId w:val="1002"/>
        </w:numPr>
        <w:pStyle w:val="Compact"/>
      </w:pPr>
      <w:r>
        <w:t xml:space="preserve">All financial transactions are subject to the anti-money laundering provisions of the Swiss Federal Act on the Financial Market Infrastructure (FMIA).</w:t>
      </w:r>
    </w:p>
    <w:bookmarkEnd w:id="26"/>
    <w:bookmarkStart w:id="27" w:name="delivery-and-performance-location"/>
    <w:p>
      <w:pPr>
        <w:pStyle w:val="Heading2"/>
      </w:pPr>
      <w:r>
        <w:t xml:space="preserve">5. Delivery and Performance Location</w:t>
      </w:r>
    </w:p>
    <w:p>
      <w:pPr>
        <w:pStyle w:val="FirstParagraph"/>
      </w:pPr>
      <w:r>
        <w:t xml:space="preserve">All services under this</w:t>
      </w:r>
      <w:r>
        <w:t xml:space="preserve"> </w:t>
      </w:r>
      <w:r>
        <w:t xml:space="preserve">Purchase Order</w:t>
      </w:r>
      <w:r>
        <w:t xml:space="preserve"> </w:t>
      </w:r>
      <w:r>
        <w:t xml:space="preserve">shall be performed exclusively at the following location in</w:t>
      </w:r>
      <w:r>
        <w:t xml:space="preserve"> </w:t>
      </w:r>
      <w:r>
        <w:t xml:space="preserve">Switzerland Zurich</w:t>
      </w:r>
      <w:r>
        <w:t xml:space="preserve">: Helvetia Digital Infrastructure AG, Bahnhofstrasse 142, 8001 Zurich, Switzerland. The</w:t>
      </w:r>
      <w:r>
        <w:t xml:space="preserve"> </w:t>
      </w:r>
      <w:r>
        <w:t xml:space="preserve">Systems Engineer</w:t>
      </w:r>
      <w:r>
        <w:t xml:space="preserve"> </w:t>
      </w:r>
      <w:r>
        <w:t xml:space="preserve">is expected to be physically present at the Zurich site a minimum of four (4) days per week, with the remaining day allocated to remote support and documentation tasks. Any travel beyond the Zurich metropolitan area (Zürichsee region) must be pre-approved in writing by the Purchasing Entity.</w:t>
      </w:r>
    </w:p>
    <w:bookmarkEnd w:id="27"/>
    <w:bookmarkStart w:id="28" w:name="Xb50a8366d45c585d2d3158ea0af1acb06a76098"/>
    <w:p>
      <w:pPr>
        <w:pStyle w:val="Heading2"/>
      </w:pPr>
      <w:r>
        <w:t xml:space="preserve">6. Qualification Requirements for the Systems Engineer</w:t>
      </w:r>
    </w:p>
    <w:p>
      <w:pPr>
        <w:pStyle w:val="FirstParagraph"/>
      </w:pPr>
      <w:r>
        <w:t xml:space="preserve">The</w:t>
      </w:r>
      <w:r>
        <w:t xml:space="preserve"> </w:t>
      </w:r>
      <w:r>
        <w:t xml:space="preserve">Systems Engineer</w:t>
      </w:r>
      <w:r>
        <w:t xml:space="preserve"> </w:t>
      </w:r>
      <w:r>
        <w:t xml:space="preserve">assigned to fulfill the obligations under this</w:t>
      </w:r>
      <w:r>
        <w:t xml:space="preserve"> </w:t>
      </w:r>
      <w:r>
        <w:t xml:space="preserve">Purchase Order</w:t>
      </w:r>
      <w:r>
        <w:t xml:space="preserve"> </w:t>
      </w:r>
      <w:r>
        <w:t xml:space="preserve">must meet the following minimum qualifications:</w:t>
      </w:r>
    </w:p>
    <w:p>
      <w:pPr>
        <w:numPr>
          <w:ilvl w:val="0"/>
          <w:numId w:val="1003"/>
        </w:numPr>
        <w:pStyle w:val="Compact"/>
      </w:pPr>
      <w:r>
        <w:t xml:space="preserve">A minimum of eight (8) years of progressive experience in enterprise systems engineering, with at least three (3) years in a senior or lead capacity.</w:t>
      </w:r>
    </w:p>
    <w:p>
      <w:pPr>
        <w:numPr>
          <w:ilvl w:val="0"/>
          <w:numId w:val="1003"/>
        </w:numPr>
        <w:pStyle w:val="Compact"/>
      </w:pPr>
      <w:r>
        <w:t xml:space="preserve">Certifications in at least two of the following: Cisco CCIE, AWS Solutions Architect Professional, VMware VCP, or Microsoft Azure Solutions Architect Expert.</w:t>
      </w:r>
    </w:p>
    <w:p>
      <w:pPr>
        <w:numPr>
          <w:ilvl w:val="0"/>
          <w:numId w:val="1003"/>
        </w:numPr>
        <w:pStyle w:val="Compact"/>
      </w:pPr>
      <w:r>
        <w:t xml:space="preserve">Demonstrated proficiency in Linux (RHEL, Ubuntu), Windows Server, and containerized environments (Kubernetes, Docker).</w:t>
      </w:r>
    </w:p>
    <w:p>
      <w:pPr>
        <w:numPr>
          <w:ilvl w:val="0"/>
          <w:numId w:val="1003"/>
        </w:numPr>
        <w:pStyle w:val="Compact"/>
      </w:pPr>
      <w:r>
        <w:t xml:space="preserve">Working knowledge of Swiss data protection law (DSG) and the Federal Act on Data Protection (FADP) as applicable to systems engineering in Switzerland Zurich.</w:t>
      </w:r>
    </w:p>
    <w:p>
      <w:pPr>
        <w:numPr>
          <w:ilvl w:val="0"/>
          <w:numId w:val="1003"/>
        </w:numPr>
        <w:pStyle w:val="Compact"/>
      </w:pPr>
      <w:r>
        <w:t xml:space="preserve">Fluency in English (written and spoken); proficiency in German or French is strongly preferred for operational coordination within the Switzerland Zurich region.</w:t>
      </w:r>
    </w:p>
    <w:p>
      <w:pPr>
        <w:numPr>
          <w:ilvl w:val="0"/>
          <w:numId w:val="1003"/>
        </w:numPr>
        <w:pStyle w:val="Compact"/>
      </w:pPr>
      <w:r>
        <w:t xml:space="preserve">A valid Swiss work permit or B/C residence permit for the duration of the engagement.</w:t>
      </w:r>
    </w:p>
    <w:bookmarkEnd w:id="28"/>
    <w:bookmarkStart w:id="29" w:name="general-terms-and-legal-framework"/>
    <w:p>
      <w:pPr>
        <w:pStyle w:val="Heading2"/>
      </w:pPr>
      <w:r>
        <w:t xml:space="preserve">7. General Terms and Legal Framework</w:t>
      </w:r>
    </w:p>
    <w:p>
      <w:pPr>
        <w:numPr>
          <w:ilvl w:val="0"/>
          <w:numId w:val="1004"/>
        </w:numPr>
        <w:pStyle w:val="Compact"/>
      </w:pPr>
      <w:r>
        <w:t xml:space="preserve">This Purchase Order is governed by and shall be construed in accordance with the laws of the Swiss Confederation, specifically the Swiss Code of Obligations (OR) and the Swiss Civil Code (ZGB).</w:t>
      </w:r>
    </w:p>
    <w:p>
      <w:pPr>
        <w:numPr>
          <w:ilvl w:val="0"/>
          <w:numId w:val="1004"/>
        </w:numPr>
        <w:pStyle w:val="Compact"/>
      </w:pPr>
      <w:r>
        <w:t xml:space="preserve">Any disputes arising from or in connection with this Purchase Order shall be resolved by the competent courts of the Canton of Zurich, Switzerland Zurich, or alternatively by arbitration under the rules of the Swiss Arbitration Centre (SAC) in Zurich.</w:t>
      </w:r>
    </w:p>
    <w:p>
      <w:pPr>
        <w:numPr>
          <w:ilvl w:val="0"/>
          <w:numId w:val="1004"/>
        </w:numPr>
        <w:pStyle w:val="Compact"/>
      </w:pPr>
      <w:r>
        <w:t xml:space="preserve">The Service Provider warrants that the Systems Engineer shall perform all duties with the diligence of a professional engineer and in full compliance with all applicable Swiss federal and cantonal regulations.</w:t>
      </w:r>
    </w:p>
    <w:p>
      <w:pPr>
        <w:numPr>
          <w:ilvl w:val="0"/>
          <w:numId w:val="1004"/>
        </w:numPr>
        <w:pStyle w:val="Compact"/>
      </w:pPr>
      <w:r>
        <w:t xml:space="preserve">Confidentiality obligations shall survive the termination of this Purchase Order for a period of five (5) years, in accordance with Swiss trade secret protection laws.</w:t>
      </w:r>
    </w:p>
    <w:p>
      <w:pPr>
        <w:numPr>
          <w:ilvl w:val="0"/>
          <w:numId w:val="1004"/>
        </w:numPr>
        <w:pStyle w:val="Compact"/>
      </w:pPr>
      <w:r>
        <w:t xml:space="preserve">This Purchase Order may be amended only by mutual written agreement of both parties, executed in accordance with Swiss contract law requirements.</w:t>
      </w:r>
    </w:p>
    <w:bookmarkEnd w:id="29"/>
    <w:bookmarkStart w:id="30" w:name="acceptance-and-authorization"/>
    <w:p>
      <w:pPr>
        <w:pStyle w:val="Heading2"/>
      </w:pPr>
      <w:r>
        <w:t xml:space="preserve">8. Acceptance and Authorization</w:t>
      </w:r>
    </w:p>
    <w:p>
      <w:pPr>
        <w:pStyle w:val="FirstParagraph"/>
      </w:pPr>
      <w:r>
        <w:t xml:space="preserve">By signing below, both parties acknowledge and accept all terms, conditions, and obligations set forth in this Purchase Order for the procurement of Systems Engineer services in Switzerland Zurich. This document constitutes a binding commercial agreement upon execution by both authorized signatories.</w:t>
      </w:r>
    </w:p>
    <w:bookmarkEnd w:id="30"/>
    <w:p>
      <w:pPr>
        <w:pStyle w:val="BodyText"/>
      </w:pPr>
      <w:r>
        <w:rPr>
          <w:bCs/>
          <w:b/>
        </w:rPr>
        <w:t xml:space="preserve">For Helvetia Digital Infrastructure AG (Buyer)</w:t>
      </w:r>
    </w:p>
    <w:p>
      <w:pPr>
        <w:pStyle w:val="BodyText"/>
      </w:pPr>
      <w:r>
        <w:t xml:space="preserve">Name: Dr. Markus Keller</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Place: Zurich, Switzerland</w:t>
      </w:r>
    </w:p>
    <w:p>
      <w:pPr>
        <w:pStyle w:val="BodyText"/>
      </w:pPr>
      <w:r>
        <w:rPr>
          <w:bCs/>
          <w:b/>
        </w:rPr>
        <w:t xml:space="preserve">For Alpine Tech Solutions GmbH (Seller)</w:t>
      </w:r>
    </w:p>
    <w:p>
      <w:pPr>
        <w:pStyle w:val="BodyText"/>
      </w:pPr>
      <w:r>
        <w:t xml:space="preserve">Name: Frau Anna Berger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Place: Zurich, Switzerland</w:t>
      </w:r>
    </w:p>
    <w:p>
      <w:pPr>
        <w:pStyle w:val="BodyText"/>
      </w:pPr>
      <w:r>
        <w:rPr>
          <w:bCs/>
          <w:b/>
        </w:rPr>
        <w:t xml:space="preserve">Purchase Order PO-SZ-2025-04871</w:t>
      </w:r>
      <w:r>
        <w:t xml:space="preserve"> </w:t>
      </w:r>
      <w:r>
        <w:t xml:space="preserve">| Helvetia Digital Infrastructure AG | Bahnhofstrasse 142, 8001 Zurich, Switzerland</w:t>
      </w:r>
    </w:p>
    <w:p>
      <w:pPr>
        <w:pStyle w:val="BodyText"/>
      </w:pPr>
      <w:r>
        <w:t xml:space="preserve">This document is issued in accordance with Swiss commercial procurement standards. All references to Switzerland Zurich denote the primary operational jurisdiction for the Systems Engineer engagement described herein.</w:t>
      </w:r>
    </w:p>
    <w:p>
      <w:pPr>
        <w:pStyle w:val="BodyText"/>
      </w:pPr>
      <w:r>
        <w:t xml:space="preserve">Document generated: 14 June 2025 | Version 1.0 | Confidential – For authorized parties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Switzerland Zurich</dc:title>
  <dc:creator/>
  <dc:language>en</dc:language>
  <cp:keywords/>
  <dcterms:created xsi:type="dcterms:W3CDTF">2026-10-10T06:57:59Z</dcterms:created>
  <dcterms:modified xsi:type="dcterms:W3CDTF">2026-10-10T06:57:59Z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