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Al Noor Technology Solutions LLC</w:t>
      </w:r>
    </w:p>
    <w:p>
      <w:pPr>
        <w:pStyle w:val="BodyText"/>
      </w:pPr>
      <w:r>
        <w:t xml:space="preserve">Office 1402, Level 14, Burj Khalifa, Downtown Dubai, United Arab Emirates Dubai</w:t>
      </w:r>
    </w:p>
    <w:p>
      <w:pPr>
        <w:pStyle w:val="BodyText"/>
      </w:pPr>
      <w:r>
        <w:t xml:space="preserve">TRN: 100234567800003 | CR No: 1234567 | Tel: +971 4 555 0192 | Email: procurement@alnoortechno.ae</w:t>
      </w:r>
    </w:p>
    <w:bookmarkEnd w:id="20"/>
    <w:p>
      <w:pPr>
        <w:pStyle w:val="BodyText"/>
      </w:pPr>
      <w:r>
        <w:rPr>
          <w:bCs/>
          <w:b/>
        </w:rPr>
        <w:t xml:space="preserve">Purchase Order No:</w:t>
      </w:r>
      <w:r>
        <w:t xml:space="preserve"> </w:t>
      </w:r>
      <w:r>
        <w:t xml:space="preserve">PO-2025-DXB-00487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AED (United Arab Emirates Dirham)</w:t>
      </w:r>
      <w:r>
        <w:br/>
      </w:r>
      <w:r>
        <w:rPr>
          <w:bCs/>
          <w:b/>
        </w:rPr>
        <w:t xml:space="preserve">Incoterms:</w:t>
      </w:r>
      <w:r>
        <w:t xml:space="preserve"> </w:t>
      </w:r>
      <w:r>
        <w:t xml:space="preserve">DAP Dubai, United Arab Emirates</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IT Consulting FZ-LLC</w:t>
            </w:r>
          </w:p>
        </w:tc>
      </w:tr>
      <w:tr>
        <w:tc>
          <w:tcPr/>
          <w:p>
            <w:pPr>
              <w:pStyle w:val="Compact"/>
              <w:jc w:val="left"/>
            </w:pPr>
            <w:r>
              <w:t xml:space="preserve">Address</w:t>
            </w:r>
          </w:p>
        </w:tc>
        <w:tc>
          <w:tcPr/>
          <w:p>
            <w:pPr>
              <w:pStyle w:val="Compact"/>
              <w:jc w:val="left"/>
            </w:pPr>
            <w:r>
              <w:t xml:space="preserve">Unit 7, Building 3, Dubai Internet City, United Arab Emirates Dubai</w:t>
            </w:r>
          </w:p>
        </w:tc>
      </w:tr>
      <w:tr>
        <w:tc>
          <w:tcPr/>
          <w:p>
            <w:pPr>
              <w:pStyle w:val="Compact"/>
              <w:jc w:val="left"/>
            </w:pPr>
            <w:r>
              <w:t xml:space="preserve">Trade License No.</w:t>
            </w:r>
          </w:p>
        </w:tc>
        <w:tc>
          <w:tcPr/>
          <w:p>
            <w:pPr>
              <w:pStyle w:val="Compact"/>
              <w:jc w:val="left"/>
            </w:pPr>
            <w:r>
              <w:t xml:space="preserve">DL-2024-8876543</w:t>
            </w:r>
          </w:p>
        </w:tc>
      </w:tr>
      <w:tr>
        <w:tc>
          <w:tcPr/>
          <w:p>
            <w:pPr>
              <w:pStyle w:val="Compact"/>
              <w:jc w:val="left"/>
            </w:pPr>
            <w:r>
              <w:t xml:space="preserve">Point of Contact</w:t>
            </w:r>
          </w:p>
        </w:tc>
        <w:tc>
          <w:tcPr/>
          <w:p>
            <w:pPr>
              <w:pStyle w:val="Compact"/>
              <w:jc w:val="left"/>
            </w:pPr>
            <w:r>
              <w:t xml:space="preserve">Mr. Khalid Al Mansoori – Head of Talent Procurement</w:t>
            </w:r>
          </w:p>
        </w:tc>
      </w:tr>
      <w:tr>
        <w:tc>
          <w:tcPr/>
          <w:p>
            <w:pPr>
              <w:pStyle w:val="Compact"/>
              <w:jc w:val="left"/>
            </w:pPr>
            <w:r>
              <w:t xml:space="preserve">Email</w:t>
            </w:r>
          </w:p>
        </w:tc>
        <w:tc>
          <w:tcPr/>
          <w:p>
            <w:pPr>
              <w:pStyle w:val="Compact"/>
              <w:jc w:val="left"/>
            </w:pPr>
            <w:r>
              <w:t xml:space="preserve">k.mansoori@meridianit.ae</w:t>
            </w:r>
          </w:p>
        </w:tc>
      </w:tr>
      <w:tr>
        <w:tc>
          <w:tcPr/>
          <w:p>
            <w:pPr>
              <w:pStyle w:val="Compact"/>
              <w:jc w:val="left"/>
            </w:pPr>
            <w:r>
              <w:t xml:space="preserve">Phone</w:t>
            </w:r>
          </w:p>
        </w:tc>
        <w:tc>
          <w:tcPr/>
          <w:p>
            <w:pPr>
              <w:pStyle w:val="Compact"/>
              <w:jc w:val="left"/>
            </w:pPr>
            <w:r>
              <w:t xml:space="preserve">+971 4 330 7721</w:t>
            </w:r>
          </w:p>
        </w:tc>
      </w:tr>
    </w:tbl>
    <w:p>
      <w:pPr>
        <w:pStyle w:val="BodyText"/>
      </w:pPr>
      <w:r>
        <w:t xml:space="preserve">2. Purchase Order Description</w:t>
      </w:r>
    </w:p>
    <w:p>
      <w:pPr>
        <w:pStyle w:val="BodyText"/>
      </w:pPr>
      <w:r>
        <w:t xml:space="preserve">This Purchase Order is issued by Al Noor Technology Solutions LLC ("the Buyer") to Meridian IT Consulting FZ-LLC ("the Vendor") for the procurement and placement of a qualified</w:t>
      </w:r>
      <w:r>
        <w:t xml:space="preserve"> </w:t>
      </w:r>
      <w:r>
        <w:rPr>
          <w:bCs/>
          <w:b/>
        </w:rPr>
        <w:t xml:space="preserve">Systems Engineer</w:t>
      </w:r>
      <w:r>
        <w:t xml:space="preserve"> </w:t>
      </w:r>
      <w:r>
        <w:t xml:space="preserve">to support the Buyer's enterprise infrastructure division. The</w:t>
      </w:r>
      <w:r>
        <w:t xml:space="preserve"> </w:t>
      </w:r>
      <w:r>
        <w:rPr>
          <w:bCs/>
          <w:b/>
        </w:rPr>
        <w:t xml:space="preserve">Systems Engineer</w:t>
      </w:r>
      <w:r>
        <w:t xml:space="preserve"> </w:t>
      </w:r>
      <w:r>
        <w:t xml:space="preserve">shall be engaged on a fixed-term contract basis for a period of twelve (12) months, commencing on 1 August 2025, with the primary work location situated at the Buyer's headquarters in</w:t>
      </w:r>
      <w:r>
        <w:t xml:space="preserve"> </w:t>
      </w:r>
      <w:r>
        <w:rPr>
          <w:bCs/>
          <w:b/>
        </w:rPr>
        <w:t xml:space="preserve">United Arab Emirates Dubai</w:t>
      </w:r>
      <w:r>
        <w:t xml:space="preserve">. This Purchase Order governs all commercial, operational, and compliance terms associated with the engagement of the</w:t>
      </w:r>
      <w:r>
        <w:t xml:space="preserve"> </w:t>
      </w:r>
      <w:r>
        <w:rPr>
          <w:bCs/>
          <w:b/>
        </w:rPr>
        <w:t xml:space="preserve">Systems Engineer</w:t>
      </w:r>
      <w:r>
        <w:t xml:space="preserve"> </w:t>
      </w:r>
      <w:r>
        <w:t xml:space="preserve">and shall be read in conjunction with the Master Service Agreement (MSA-2024-0091) executed between the parties.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(Months)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Senior Systems Engineer – Enterprise Infrastructure (Level 3) – Full-time placement, 40 hrs/week, on-site at United Arab Emirates Dubai</w:t>
            </w:r>
          </w:p>
        </w:tc>
        <w:tc>
          <w:tcPr/>
          <w:p>
            <w:pPr>
              <w:pStyle w:val="Compact"/>
              <w:jc w:val="left"/>
            </w:pPr>
            <w:r>
              <w:t xml:space="preserve">1</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Systems Engineer onboarding, visa processing, Emirates ID, and medical fitness clearance (UAE Ministry of Human Resources &amp; Emiratisation compliant)</w:t>
            </w:r>
          </w:p>
        </w:tc>
        <w:tc>
          <w:tcPr/>
          <w:p>
            <w:pPr>
              <w:pStyle w:val="Compact"/>
              <w:jc w:val="left"/>
            </w:pPr>
            <w:r>
              <w:t xml:space="preserve">1</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Annual Systems Engineer professional development and certification budget (AWS Solutions Architect, Cisco CCNP, or equivalent)</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Dedicated workstation, dual 27-inch monitors, and enterprise-grade laptop (Dell Precision 7875) for the Systems Engineer</w:t>
            </w:r>
          </w:p>
        </w:tc>
        <w:tc>
          <w:tcPr/>
          <w:p>
            <w:pPr>
              <w:pStyle w:val="Compact"/>
              <w:jc w:val="left"/>
            </w:pPr>
            <w:r>
              <w:t xml:space="preserve">1</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Monthly Systems Engineer performance review and SLA compliance reporting (delivered to Buyer's CTO office, United Arab Emirates Dubai)</w:t>
            </w:r>
          </w:p>
        </w:tc>
        <w:tc>
          <w:tcPr/>
          <w:p>
            <w:pPr>
              <w:pStyle w:val="Compact"/>
              <w:jc w:val="left"/>
            </w:pPr>
            <w:r>
              <w:t xml:space="preserve">12</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661,900.00</w:t>
            </w:r>
          </w:p>
        </w:tc>
      </w:tr>
      <w:tr>
        <w:tc>
          <w:tcPr>
            <w:gridSpan w:val="5"/>
          </w:tcPr>
          <w:p>
            <w:pPr>
              <w:pStyle w:val="Compact"/>
              <w:jc w:val="right"/>
            </w:pPr>
            <w:r>
              <w:t xml:space="preserve">VAT (5% – UAE Federal Tax Authority)</w:t>
            </w:r>
          </w:p>
        </w:tc>
        <w:tc>
          <w:tcPr/>
          <w:p>
            <w:pPr>
              <w:pStyle w:val="Compact"/>
              <w:jc w:val="left"/>
            </w:pPr>
            <w:r>
              <w:t xml:space="preserve">33,095.00</w:t>
            </w:r>
          </w:p>
        </w:tc>
      </w:tr>
      <w:tr>
        <w:tc>
          <w:tcPr>
            <w:gridSpan w:val="5"/>
          </w:tcPr>
          <w:p>
            <w:pPr>
              <w:pStyle w:val="Compact"/>
              <w:jc w:val="right"/>
            </w:pPr>
            <w:r>
              <w:t xml:space="preserve">GRAND TOTAL (AED)</w:t>
            </w:r>
          </w:p>
        </w:tc>
        <w:tc>
          <w:tcPr/>
          <w:p>
            <w:pPr>
              <w:pStyle w:val="Compact"/>
              <w:jc w:val="left"/>
            </w:pPr>
            <w:r>
              <w:t xml:space="preserve">694,995.00</w:t>
            </w:r>
          </w:p>
        </w:tc>
      </w:tr>
    </w:tbl>
    <w:p>
      <w:pPr>
        <w:pStyle w:val="BodyText"/>
      </w:pPr>
      <w:r>
        <w:t xml:space="preserve">4. Scope of Work – Systems Engineer Role</w:t>
      </w:r>
    </w:p>
    <w:p>
      <w:pPr>
        <w:pStyle w:val="BodyText"/>
      </w:pPr>
      <w:r>
        <w:t xml:space="preserve">The</w:t>
      </w:r>
      <w:r>
        <w:t xml:space="preserve"> </w:t>
      </w:r>
      <w:r>
        <w:rPr>
          <w:bCs/>
          <w:b/>
        </w:rPr>
        <w:t xml:space="preserve">Systems Engineer</w:t>
      </w:r>
      <w:r>
        <w:t xml:space="preserve"> </w:t>
      </w:r>
      <w:r>
        <w:t xml:space="preserve">engaged under this Purchase Order shall be responsible for the design, deployment, monitoring, and maintenance of the Buyer's data centre infrastructure, virtualised environments (VMware vSphere 8.x), network architecture, and cloud-hybrid systems. The</w:t>
      </w:r>
      <w:r>
        <w:t xml:space="preserve"> </w:t>
      </w:r>
      <w:r>
        <w:rPr>
          <w:bCs/>
          <w:b/>
        </w:rPr>
        <w:t xml:space="preserve">Systems Engineer</w:t>
      </w:r>
      <w:r>
        <w:t xml:space="preserve"> </w:t>
      </w:r>
      <w:r>
        <w:t xml:space="preserve">shall operate in accordance with the UAE Information and Communications Technology (ICT) regulatory framework and shall ensure all systems comply with the National Cybersecurity Centre (NCC) guidelines. The role requires a minimum of eight (8) years of progressive experience in enterprise systems engineering, with demonstrated proficiency in Linux (RHEL 9), Windows Server 2022, Cisco IOS/XE, and AWS/Azure cloud platforms. The</w:t>
      </w:r>
      <w:r>
        <w:t xml:space="preserve"> </w:t>
      </w:r>
      <w:r>
        <w:rPr>
          <w:bCs/>
          <w:b/>
        </w:rPr>
        <w:t xml:space="preserve">Systems Engineer</w:t>
      </w:r>
      <w:r>
        <w:t xml:space="preserve"> </w:t>
      </w:r>
      <w:r>
        <w:t xml:space="preserve">shall report directly to the Buyer's Director of Infrastructure, based in</w:t>
      </w:r>
      <w:r>
        <w:t xml:space="preserve"> </w:t>
      </w:r>
      <w:r>
        <w:rPr>
          <w:bCs/>
          <w:b/>
        </w:rPr>
        <w:t xml:space="preserve">United Arab Emirates Dubai</w:t>
      </w:r>
      <w:r>
        <w:t xml:space="preserve">, and shall be available for on-call support during critical incident windows as defined in the SLA annex.</w:t>
      </w:r>
    </w:p>
    <w:p>
      <w:pPr>
        <w:pStyle w:val="BodyText"/>
      </w:pPr>
      <w:r>
        <w:t xml:space="preserve">5. Terms and Conditions</w:t>
      </w:r>
    </w:p>
    <w:p>
      <w:pPr>
        <w:pStyle w:val="BodyText"/>
      </w:pPr>
      <w:r>
        <w:t xml:space="preserve">5.1 This Purchase Order is subject to the terms of the Master Service Agreement (MSA-2024-0091) and the UAE Commercial Transactions Law (Federal Decree-Law No. 50 of 2022).</w:t>
      </w:r>
      <w:r>
        <w:br/>
      </w:r>
      <w:r>
        <w:t xml:space="preserve">5.2 The Vendor shall ensure the</w:t>
      </w:r>
      <w:r>
        <w:t xml:space="preserve"> </w:t>
      </w:r>
      <w:r>
        <w:rPr>
          <w:bCs/>
          <w:b/>
        </w:rPr>
        <w:t xml:space="preserve">Systems Engineer</w:t>
      </w:r>
      <w:r>
        <w:t xml:space="preserve"> </w:t>
      </w:r>
      <w:r>
        <w:t xml:space="preserve">holds a valid UAE residence visa, Emirates ID, and all necessary work permits prior to the commencement date. All visa and immigration costs are included in Line Item 2.</w:t>
      </w:r>
      <w:r>
        <w:br/>
      </w:r>
      <w:r>
        <w:t xml:space="preserve">5.3 The</w:t>
      </w:r>
      <w:r>
        <w:t xml:space="preserve"> </w:t>
      </w:r>
      <w:r>
        <w:rPr>
          <w:bCs/>
          <w:b/>
        </w:rPr>
        <w:t xml:space="preserve">Systems Engineer</w:t>
      </w:r>
      <w:r>
        <w:t xml:space="preserve"> </w:t>
      </w:r>
      <w:r>
        <w:t xml:space="preserve">shall be subject to a comprehensive background check conducted in accordance with UAE Federal Law No. 3 of 2016 (Combating Rumours and Cybercrimes) and the Buyer's internal security clearance policy.</w:t>
      </w:r>
      <w:r>
        <w:br/>
      </w:r>
      <w:r>
        <w:t xml:space="preserve">5.4 Payment shall be made via bank transfer to the Vendor's designated account in AED within thirty (30) calendar days of receipt of a valid tax invoice. Late payments shall accrue interest at the rate of 1.5% per month as permitted under UAE law.</w:t>
      </w:r>
      <w:r>
        <w:br/>
      </w:r>
      <w:r>
        <w:t xml:space="preserve">5.5 The Vendor warrants that the</w:t>
      </w:r>
      <w:r>
        <w:t xml:space="preserve"> </w:t>
      </w:r>
      <w:r>
        <w:rPr>
          <w:bCs/>
          <w:b/>
        </w:rPr>
        <w:t xml:space="preserve">Systems Engineer</w:t>
      </w:r>
      <w:r>
        <w:t xml:space="preserve"> </w:t>
      </w:r>
      <w:r>
        <w:t xml:space="preserve">shall not be engaged in any conflicting employment or consultancy arrangement during the term of this Purchase Order.</w:t>
      </w:r>
      <w:r>
        <w:br/>
      </w:r>
      <w:r>
        <w:t xml:space="preserve">5.6 Either party may terminate this Purchase Order with thirty (30) days' written notice. In the event of termination, the Buyer shall be liable for all services rendered up to the effective date of termination, including a pro-rata portion of the</w:t>
      </w:r>
      <w:r>
        <w:t xml:space="preserve"> </w:t>
      </w:r>
      <w:r>
        <w:rPr>
          <w:bCs/>
          <w:b/>
        </w:rPr>
        <w:t xml:space="preserve">Systems Engineer</w:t>
      </w:r>
      <w:r>
        <w:t xml:space="preserve"> </w:t>
      </w:r>
      <w:r>
        <w:t xml:space="preserve">engagement fee.</w:t>
      </w:r>
      <w:r>
        <w:br/>
      </w:r>
      <w:r>
        <w:t xml:space="preserve">5.7 All disputes arising from this Purchase Order shall be resolved through arbitration in</w:t>
      </w:r>
      <w:r>
        <w:t xml:space="preserve"> </w:t>
      </w:r>
      <w:r>
        <w:rPr>
          <w:bCs/>
          <w:b/>
        </w:rPr>
        <w:t xml:space="preserve">United Arab Emirates Dubai</w:t>
      </w:r>
      <w:r>
        <w:t xml:space="preserve"> </w:t>
      </w:r>
      <w:r>
        <w:t xml:space="preserve">in accordance with the rules of the Dubai International Arbitration Centre (DIAC).</w:t>
      </w:r>
      <w:r>
        <w:br/>
      </w:r>
      <w:r>
        <w:t xml:space="preserve">5.8 This Purchase Order shall be governed by and construed in accordance with the laws of the United Arab Emirates, with specific reference to the commercial regulations applicable in</w:t>
      </w:r>
      <w:r>
        <w:t xml:space="preserve"> </w:t>
      </w:r>
      <w:r>
        <w:rPr>
          <w:bCs/>
          <w:b/>
        </w:rPr>
        <w:t xml:space="preserve">United Arab Emirates Dubai</w:t>
      </w:r>
      <w:r>
        <w:t xml:space="preserve">.</w:t>
      </w:r>
    </w:p>
    <w:p>
      <w:pPr>
        <w:pStyle w:val="BodyText"/>
      </w:pPr>
      <w:r>
        <w:rPr>
          <w:bCs/>
          <w:b/>
        </w:rPr>
        <w:t xml:space="preserve">NOTE:</w:t>
      </w:r>
      <w:r>
        <w:t xml:space="preserve"> </w:t>
      </w:r>
      <w:r>
        <w:t xml:space="preserve">The Vendor is reminded that all personnel engaged under this Purchase Order in</w:t>
      </w:r>
      <w:r>
        <w:t xml:space="preserve"> </w:t>
      </w:r>
      <w:r>
        <w:rPr>
          <w:bCs/>
          <w:b/>
        </w:rPr>
        <w:t xml:space="preserve">United Arab Emirates Dubai</w:t>
      </w:r>
      <w:r>
        <w:t xml:space="preserve"> </w:t>
      </w:r>
      <w:r>
        <w:t xml:space="preserve">must comply with the UAE Labour Law (Federal Decree-Law No. 33 of 2021) and the regulations of the Department of Economic Development (DED) Dubai. The</w:t>
      </w:r>
      <w:r>
        <w:t xml:space="preserve"> </w:t>
      </w:r>
      <w:r>
        <w:rPr>
          <w:bCs/>
          <w:b/>
        </w:rPr>
        <w:t xml:space="preserve">Systems Engineer</w:t>
      </w:r>
      <w:r>
        <w:t xml:space="preserve"> </w:t>
      </w:r>
      <w:r>
        <w:t xml:space="preserve">shall be provided with a standard UAE employment contract in addition to the service-level terms herein.</w:t>
      </w:r>
    </w:p>
    <w:p>
      <w:pPr>
        <w:pStyle w:val="BodyText"/>
      </w:pPr>
      <w:r>
        <w:t xml:space="preserve">6. Acceptance and Authorisation</w:t>
      </w:r>
    </w:p>
    <w:p>
      <w:pPr>
        <w:pStyle w:val="BodyText"/>
      </w:pPr>
      <w:r>
        <w:t xml:space="preserve">This Purchase Order is issued and authorised by the undersigned on behalf of Al Noor Technology Solutions LLC. The Vendor's acceptance of this Purchase Order shall constitute a binding commitment to deliver the</w:t>
      </w:r>
      <w:r>
        <w:t xml:space="preserve"> </w:t>
      </w:r>
      <w:r>
        <w:rPr>
          <w:bCs/>
          <w:b/>
        </w:rPr>
        <w:t xml:space="preserve">Systems Engineer</w:t>
      </w:r>
      <w:r>
        <w:t xml:space="preserve"> </w:t>
      </w:r>
      <w:r>
        <w:t xml:space="preserve">services as specified herein. No modification to this Purchase Order shall be valid unless executed in writing and signed by both parties.</w:t>
      </w:r>
    </w:p>
    <w:p>
      <w:pPr>
        <w:pStyle w:val="BodyText"/>
      </w:pPr>
      <w:r>
        <w:rPr>
          <w:bCs/>
          <w:b/>
        </w:rPr>
        <w:t xml:space="preserve">For and on behalf of the Buyer:</w:t>
      </w:r>
    </w:p>
    <w:p>
      <w:pPr>
        <w:pStyle w:val="BodyText"/>
      </w:pPr>
      <w:r>
        <w:t xml:space="preserve">Al Noor Technology Solutions LLC</w:t>
      </w:r>
    </w:p>
    <w:p>
      <w:pPr>
        <w:pStyle w:val="BodyText"/>
      </w:pPr>
      <w:r>
        <w:rPr>
          <w:bCs/>
          <w:b/>
        </w:rPr>
        <w:t xml:space="preserve">Eng. Fatima Al Suwaidi</w:t>
      </w:r>
      <w:r>
        <w:br/>
      </w:r>
      <w:r>
        <w:t xml:space="preserve">Chief Technology Officer</w:t>
      </w:r>
      <w:r>
        <w:br/>
      </w:r>
      <w:r>
        <w:t xml:space="preserve">Date: _______________</w:t>
      </w:r>
    </w:p>
    <w:p>
      <w:pPr>
        <w:pStyle w:val="BodyText"/>
      </w:pPr>
      <w:r>
        <w:rPr>
          <w:bCs/>
          <w:b/>
        </w:rPr>
        <w:t xml:space="preserve">For and on behalf of the Vendor:</w:t>
      </w:r>
    </w:p>
    <w:p>
      <w:pPr>
        <w:pStyle w:val="BodyText"/>
      </w:pPr>
      <w:r>
        <w:t xml:space="preserve">Meridian IT Consulting FZ-LLC</w:t>
      </w:r>
    </w:p>
    <w:p>
      <w:pPr>
        <w:pStyle w:val="BodyText"/>
      </w:pPr>
      <w:r>
        <w:rPr>
          <w:bCs/>
          <w:b/>
        </w:rPr>
        <w:t xml:space="preserve">Mr. Khalid Al Mansoori</w:t>
      </w:r>
      <w:r>
        <w:br/>
      </w:r>
      <w:r>
        <w:t xml:space="preserve">Head of Talent Procurement</w:t>
      </w:r>
      <w:r>
        <w:br/>
      </w:r>
      <w:r>
        <w:t xml:space="preserve">Date: _______________</w:t>
      </w:r>
    </w:p>
    <w:p>
      <w:pPr>
        <w:pStyle w:val="BodyText"/>
      </w:pPr>
      <w:r>
        <w:t xml:space="preserve">This Purchase Order (PO-2025-DXB-00487) is a controlled document of Al Noor Technology Solutions LLC. Unauthorised reproduction or distribution is prohibited. Issued in United Arab Emirates Dubai. © 2025 Al Noor Technology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United Arab Emirates Dubai</dc:title>
  <dc:creator/>
  <dc:language>en</dc:language>
  <cp:keywords/>
  <dcterms:created xsi:type="dcterms:W3CDTF">2026-10-10T01:06:18Z</dcterms:created>
  <dcterms:modified xsi:type="dcterms:W3CDTF">2026-10-10T01:06:18Z</dcterms:modified>
</cp:coreProperties>
</file>

<file path=docProps/custom.xml><?xml version="1.0" encoding="utf-8"?>
<Properties xmlns="http://schemas.openxmlformats.org/officeDocument/2006/custom-properties" xmlns:vt="http://schemas.openxmlformats.org/officeDocument/2006/docPropsVTypes"/>
</file>