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Tailor Supply &amp; Equipment Procurement — Canada Montreal Region</w:t>
      </w:r>
    </w:p>
    <w:bookmarkEnd w:id="20"/>
    <w:bookmarkStart w:id="21" w:name="buyer-information"/>
    <w:p>
      <w:pPr>
        <w:pStyle w:val="Heading3"/>
      </w:pPr>
      <w:r>
        <w:t xml:space="preserve">Buyer Information</w:t>
      </w:r>
    </w:p>
    <w:p>
      <w:pPr>
        <w:pStyle w:val="FirstParagraph"/>
      </w:pPr>
      <w:r>
        <w:t xml:space="preserve">Company:</w:t>
      </w:r>
      <w:r>
        <w:t xml:space="preserve"> </w:t>
      </w:r>
      <w:r>
        <w:t xml:space="preserve">Atelier Couture Saint-Laurent Inc.</w:t>
      </w:r>
    </w:p>
    <w:p>
      <w:pPr>
        <w:pStyle w:val="BodyText"/>
      </w:pPr>
      <w:r>
        <w:t xml:space="preserve">Address:</w:t>
      </w:r>
      <w:r>
        <w:t xml:space="preserve"> </w:t>
      </w:r>
      <w:r>
        <w:t xml:space="preserve">1450 Rue Sainte-Catherine Ouest, Suite 302, Canada Montreal, QC H3G 1Z4</w:t>
      </w:r>
    </w:p>
    <w:p>
      <w:pPr>
        <w:pStyle w:val="BodyText"/>
      </w:pPr>
      <w:r>
        <w:t xml:space="preserve">Phone:</w:t>
      </w:r>
      <w:r>
        <w:t xml:space="preserve"> </w:t>
      </w:r>
      <w:r>
        <w:t xml:space="preserve">(514) 555-0187</w:t>
      </w:r>
    </w:p>
    <w:p>
      <w:pPr>
        <w:pStyle w:val="BodyText"/>
      </w:pPr>
      <w:r>
        <w:t xml:space="preserve">Email:</w:t>
      </w:r>
      <w:r>
        <w:t xml:space="preserve"> </w:t>
      </w:r>
      <w:r>
        <w:t xml:space="preserve">procurement@ateliercouturemtl.ca</w:t>
      </w:r>
    </w:p>
    <w:p>
      <w:pPr>
        <w:pStyle w:val="BodyText"/>
      </w:pPr>
      <w:r>
        <w:t xml:space="preserve">Tax ID (QST):</w:t>
      </w:r>
      <w:r>
        <w:t xml:space="preserve"> </w:t>
      </w:r>
      <w:r>
        <w:t xml:space="preserve">123456789QST0001</w:t>
      </w:r>
    </w:p>
    <w:bookmarkEnd w:id="21"/>
    <w:bookmarkStart w:id="22" w:name="vendor-supplier-information"/>
    <w:p>
      <w:pPr>
        <w:pStyle w:val="Heading3"/>
      </w:pPr>
      <w:r>
        <w:t xml:space="preserve">Vendor / Supplier Information</w:t>
      </w:r>
    </w:p>
    <w:p>
      <w:pPr>
        <w:pStyle w:val="FirstParagraph"/>
      </w:pPr>
      <w:r>
        <w:t xml:space="preserve">Company:</w:t>
      </w:r>
      <w:r>
        <w:t xml:space="preserve"> </w:t>
      </w:r>
      <w:r>
        <w:t xml:space="preserve">Maison Tissus &amp; Fournitures du Canada</w:t>
      </w:r>
    </w:p>
    <w:p>
      <w:pPr>
        <w:pStyle w:val="BodyText"/>
      </w:pPr>
      <w:r>
        <w:t xml:space="preserve">Address:</w:t>
      </w:r>
      <w:r>
        <w:t xml:space="preserve"> </w:t>
      </w:r>
      <w:r>
        <w:t xml:space="preserve">890 Boulevard René-Lévesque Est, Canada Montreal, QC H2M 1Y3</w:t>
      </w:r>
    </w:p>
    <w:p>
      <w:pPr>
        <w:pStyle w:val="BodyText"/>
      </w:pPr>
      <w:r>
        <w:t xml:space="preserve">Phone:</w:t>
      </w:r>
      <w:r>
        <w:t xml:space="preserve"> </w:t>
      </w:r>
      <w:r>
        <w:t xml:space="preserve">(514) 555-0342</w:t>
      </w:r>
    </w:p>
    <w:p>
      <w:pPr>
        <w:pStyle w:val="BodyText"/>
      </w:pPr>
      <w:r>
        <w:t xml:space="preserve">Email:</w:t>
      </w:r>
      <w:r>
        <w:t xml:space="preserve"> </w:t>
      </w:r>
      <w:r>
        <w:t xml:space="preserve">sales@maison-tissus.ca</w:t>
      </w:r>
    </w:p>
    <w:p>
      <w:pPr>
        <w:pStyle w:val="BodyText"/>
      </w:pPr>
      <w:r>
        <w:t xml:space="preserve">Tax ID (GST/HST):</w:t>
      </w:r>
      <w:r>
        <w:t xml:space="preserve"> </w:t>
      </w:r>
      <w:r>
        <w:t xml:space="preserve">987654321RT0001</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No.</w:t>
            </w:r>
          </w:p>
        </w:tc>
        <w:tc>
          <w:tcPr/>
          <w:p>
            <w:pPr>
              <w:pStyle w:val="Compact"/>
              <w:jc w:val="left"/>
            </w:pPr>
            <w:r>
              <w:t xml:space="preserve">Date of Issue</w:t>
            </w:r>
          </w:p>
        </w:tc>
        <w:tc>
          <w:tcPr/>
          <w:p>
            <w:pPr>
              <w:pStyle w:val="Compact"/>
              <w:jc w:val="left"/>
            </w:pPr>
            <w:r>
              <w:t xml:space="preserve">Required Delivery Date</w:t>
            </w:r>
          </w:p>
        </w:tc>
        <w:tc>
          <w:tcPr/>
          <w:p>
            <w:pPr>
              <w:pStyle w:val="Compact"/>
              <w:jc w:val="left"/>
            </w:pPr>
            <w:r>
              <w:t xml:space="preserve">Payment Terms</w:t>
            </w:r>
          </w:p>
        </w:tc>
      </w:tr>
      <w:tr>
        <w:tc>
          <w:tcPr/>
          <w:p>
            <w:pPr>
              <w:pStyle w:val="Compact"/>
              <w:jc w:val="left"/>
            </w:pPr>
            <w:r>
              <w:t xml:space="preserve">PO-2025-MTL-00472</w:t>
            </w:r>
          </w:p>
        </w:tc>
        <w:tc>
          <w:tcPr/>
          <w:p>
            <w:pPr>
              <w:pStyle w:val="Compact"/>
              <w:jc w:val="left"/>
            </w:pPr>
            <w:r>
              <w:t xml:space="preserve">June 12, 2025</w:t>
            </w:r>
          </w:p>
        </w:tc>
        <w:tc>
          <w:tcPr/>
          <w:p>
            <w:pPr>
              <w:pStyle w:val="Compact"/>
              <w:jc w:val="left"/>
            </w:pPr>
            <w:r>
              <w:t xml:space="preserve">July 15, 2025</w:t>
            </w:r>
          </w:p>
        </w:tc>
        <w:tc>
          <w:tcPr/>
          <w:p>
            <w:pPr>
              <w:pStyle w:val="Compact"/>
              <w:jc w:val="left"/>
            </w:pPr>
            <w:r>
              <w:t xml:space="preserve">Net 30 Days</w:t>
            </w:r>
          </w:p>
        </w:tc>
      </w:tr>
    </w:tbl>
    <w:bookmarkStart w:id="23" w:name="purpose-and-scope-of-this-purchase-order"/>
    <w:p>
      <w:pPr>
        <w:pStyle w:val="Heading2"/>
      </w:pPr>
      <w:r>
        <w:t xml:space="preserve">1. Purpose and Scope of This Purchase Order</w:t>
      </w:r>
    </w:p>
    <w:p>
      <w:pPr>
        <w:pStyle w:val="FirstParagraph"/>
      </w:pPr>
      <w:r>
        <w:t xml:space="preserve">This Purchase Order is issued by Atelier Couture Saint-Laurent Inc., a registered Tailor and bespoke garment workshop operating in Canada Montreal, to Maison Tissus &amp; Fournitures du Canada for the procurement of professional tailoring materials, fabrics, hardware, and equipment. This Purchase Order governs all terms, conditions, pricing, and delivery obligations between the parties for the items listed herein. The Tailor operation in Canada Montreal requires a consistent and reliable supply chain to maintain the high standard of craftsmanship expected by our clientele in the greater Montreal metropolitan area.</w:t>
      </w:r>
    </w:p>
    <w:bookmarkEnd w:id="23"/>
    <w:bookmarkStart w:id="24" w:name="line-items-quantities"/>
    <w:p>
      <w:pPr>
        <w:pStyle w:val="Heading2"/>
      </w:pPr>
      <w:r>
        <w:t xml:space="preserve">2. Line Items &amp;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001</w:t>
            </w:r>
          </w:p>
        </w:tc>
        <w:tc>
          <w:tcPr/>
          <w:p>
            <w:pPr>
              <w:pStyle w:val="Compact"/>
              <w:jc w:val="left"/>
            </w:pPr>
            <w:r>
              <w:t xml:space="preserve">Italian Wool Suiting Fabric (Charcoal Grey) — Premium Tailor Grade</w:t>
            </w:r>
          </w:p>
        </w:tc>
        <w:tc>
          <w:tcPr/>
          <w:p>
            <w:pPr>
              <w:pStyle w:val="Compact"/>
              <w:jc w:val="left"/>
            </w:pPr>
            <w:r>
              <w:t xml:space="preserve">45</w:t>
            </w:r>
          </w:p>
        </w:tc>
        <w:tc>
          <w:tcPr/>
          <w:p>
            <w:pPr>
              <w:pStyle w:val="Compact"/>
              <w:jc w:val="left"/>
            </w:pPr>
            <w:r>
              <w:t xml:space="preserve">Yards</w:t>
            </w:r>
          </w:p>
        </w:tc>
        <w:tc>
          <w:tcPr/>
          <w:p>
            <w:pPr>
              <w:pStyle w:val="Compact"/>
              <w:jc w:val="left"/>
            </w:pPr>
            <w:r>
              <w:t xml:space="preserve">$89.50</w:t>
            </w:r>
          </w:p>
        </w:tc>
        <w:tc>
          <w:tcPr/>
          <w:p>
            <w:pPr>
              <w:pStyle w:val="Compact"/>
              <w:jc w:val="left"/>
            </w:pPr>
            <w:r>
              <w:t xml:space="preserve">$4,027.50</w:t>
            </w:r>
          </w:p>
        </w:tc>
      </w:tr>
      <w:tr>
        <w:tc>
          <w:tcPr/>
          <w:p>
            <w:pPr>
              <w:pStyle w:val="Compact"/>
              <w:jc w:val="left"/>
            </w:pPr>
            <w:r>
              <w:t xml:space="preserve">002</w:t>
            </w:r>
          </w:p>
        </w:tc>
        <w:tc>
          <w:tcPr/>
          <w:p>
            <w:pPr>
              <w:pStyle w:val="Compact"/>
              <w:jc w:val="left"/>
            </w:pPr>
            <w:r>
              <w:t xml:space="preserve">French Linen Blend (Natural Beige) — Summer Tailor Collection</w:t>
            </w:r>
          </w:p>
        </w:tc>
        <w:tc>
          <w:tcPr/>
          <w:p>
            <w:pPr>
              <w:pStyle w:val="Compact"/>
              <w:jc w:val="left"/>
            </w:pPr>
            <w:r>
              <w:t xml:space="preserve">30</w:t>
            </w:r>
          </w:p>
        </w:tc>
        <w:tc>
          <w:tcPr/>
          <w:p>
            <w:pPr>
              <w:pStyle w:val="Compact"/>
              <w:jc w:val="left"/>
            </w:pPr>
            <w:r>
              <w:t xml:space="preserve">Yards</w:t>
            </w:r>
          </w:p>
        </w:tc>
        <w:tc>
          <w:tcPr/>
          <w:p>
            <w:pPr>
              <w:pStyle w:val="Compact"/>
              <w:jc w:val="left"/>
            </w:pPr>
            <w:r>
              <w:t xml:space="preserve">$62.00</w:t>
            </w:r>
          </w:p>
        </w:tc>
        <w:tc>
          <w:tcPr/>
          <w:p>
            <w:pPr>
              <w:pStyle w:val="Compact"/>
              <w:jc w:val="left"/>
            </w:pPr>
            <w:r>
              <w:t xml:space="preserve">$1,860.00</w:t>
            </w:r>
          </w:p>
        </w:tc>
      </w:tr>
      <w:tr>
        <w:tc>
          <w:tcPr/>
          <w:p>
            <w:pPr>
              <w:pStyle w:val="Compact"/>
              <w:jc w:val="left"/>
            </w:pPr>
            <w:r>
              <w:t xml:space="preserve">003</w:t>
            </w:r>
          </w:p>
        </w:tc>
        <w:tc>
          <w:tcPr/>
          <w:p>
            <w:pPr>
              <w:pStyle w:val="Compact"/>
              <w:jc w:val="left"/>
            </w:pPr>
            <w:r>
              <w:t xml:space="preserve">Corozo Buttons (Assorted Sizes 18mm–24mm) — Tailor Hardware Kit</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$1.75</w:t>
            </w:r>
          </w:p>
        </w:tc>
        <w:tc>
          <w:tcPr/>
          <w:p>
            <w:pPr>
              <w:pStyle w:val="Compact"/>
              <w:jc w:val="left"/>
            </w:pPr>
            <w:r>
              <w:t xml:space="preserve">$350.00</w:t>
            </w:r>
          </w:p>
        </w:tc>
      </w:tr>
      <w:tr>
        <w:tc>
          <w:tcPr/>
          <w:p>
            <w:pPr>
              <w:pStyle w:val="Compact"/>
              <w:jc w:val="left"/>
            </w:pPr>
            <w:r>
              <w:t xml:space="preserve">004</w:t>
            </w:r>
          </w:p>
        </w:tc>
        <w:tc>
          <w:tcPr/>
          <w:p>
            <w:pPr>
              <w:pStyle w:val="Compact"/>
              <w:jc w:val="left"/>
            </w:pPr>
            <w:r>
              <w:t xml:space="preserve">Interfacing &amp; Fusible Bonding Web (Medium Weight) — Tailor Structure</w:t>
            </w:r>
          </w:p>
        </w:tc>
        <w:tc>
          <w:tcPr/>
          <w:p>
            <w:pPr>
              <w:pStyle w:val="Compact"/>
              <w:jc w:val="left"/>
            </w:pPr>
            <w:r>
              <w:t xml:space="preserve">12</w:t>
            </w:r>
          </w:p>
        </w:tc>
        <w:tc>
          <w:tcPr/>
          <w:p>
            <w:pPr>
              <w:pStyle w:val="Compact"/>
              <w:jc w:val="left"/>
            </w:pPr>
            <w:r>
              <w:t xml:space="preserve">Rolls</w:t>
            </w:r>
          </w:p>
        </w:tc>
        <w:tc>
          <w:tcPr/>
          <w:p>
            <w:pPr>
              <w:pStyle w:val="Compact"/>
              <w:jc w:val="left"/>
            </w:pPr>
            <w:r>
              <w:t xml:space="preserve">$48.00</w:t>
            </w:r>
          </w:p>
        </w:tc>
        <w:tc>
          <w:tcPr/>
          <w:p>
            <w:pPr>
              <w:pStyle w:val="Compact"/>
              <w:jc w:val="left"/>
            </w:pPr>
            <w:r>
              <w:t xml:space="preserve">$576.00</w:t>
            </w:r>
          </w:p>
        </w:tc>
      </w:tr>
      <w:tr>
        <w:tc>
          <w:tcPr/>
          <w:p>
            <w:pPr>
              <w:pStyle w:val="Compact"/>
              <w:jc w:val="left"/>
            </w:pPr>
            <w:r>
              <w:t xml:space="preserve">005</w:t>
            </w:r>
          </w:p>
        </w:tc>
        <w:tc>
          <w:tcPr/>
          <w:p>
            <w:pPr>
              <w:pStyle w:val="Compact"/>
              <w:jc w:val="left"/>
            </w:pPr>
            <w:r>
              <w:t xml:space="preserve">Industrial Sewing Thread (Polyester, Assorted Colours) — Tailor Workshop</w:t>
            </w:r>
          </w:p>
        </w:tc>
        <w:tc>
          <w:tcPr/>
          <w:p>
            <w:pPr>
              <w:pStyle w:val="Compact"/>
              <w:jc w:val="left"/>
            </w:pPr>
            <w:r>
              <w:t xml:space="preserve">50</w:t>
            </w:r>
          </w:p>
        </w:tc>
        <w:tc>
          <w:tcPr/>
          <w:p>
            <w:pPr>
              <w:pStyle w:val="Compact"/>
              <w:jc w:val="left"/>
            </w:pPr>
            <w:r>
              <w:t xml:space="preserve">Spools</w:t>
            </w:r>
          </w:p>
        </w:tc>
        <w:tc>
          <w:tcPr/>
          <w:p>
            <w:pPr>
              <w:pStyle w:val="Compact"/>
              <w:jc w:val="left"/>
            </w:pPr>
            <w:r>
              <w:t xml:space="preserve">$4.25</w:t>
            </w:r>
          </w:p>
        </w:tc>
        <w:tc>
          <w:tcPr/>
          <w:p>
            <w:pPr>
              <w:pStyle w:val="Compact"/>
              <w:jc w:val="left"/>
            </w:pPr>
            <w:r>
              <w:t xml:space="preserve">$212.50</w:t>
            </w:r>
          </w:p>
        </w:tc>
      </w:tr>
      <w:tr>
        <w:tc>
          <w:tcPr/>
          <w:p>
            <w:pPr>
              <w:pStyle w:val="Compact"/>
              <w:jc w:val="left"/>
            </w:pPr>
            <w:r>
              <w:t xml:space="preserve">006</w:t>
            </w:r>
          </w:p>
        </w:tc>
        <w:tc>
          <w:tcPr/>
          <w:p>
            <w:pPr>
              <w:pStyle w:val="Compact"/>
              <w:jc w:val="left"/>
            </w:pPr>
            <w:r>
              <w:t xml:space="preserve">Canvas &amp; Basting Thread for Tailor Suit Construction</w:t>
            </w:r>
          </w:p>
        </w:tc>
        <w:tc>
          <w:tcPr/>
          <w:p>
            <w:pPr>
              <w:pStyle w:val="Compact"/>
              <w:jc w:val="left"/>
            </w:pPr>
            <w:r>
              <w:t xml:space="preserve">25</w:t>
            </w:r>
          </w:p>
        </w:tc>
        <w:tc>
          <w:tcPr/>
          <w:p>
            <w:pPr>
              <w:pStyle w:val="Compact"/>
              <w:jc w:val="left"/>
            </w:pPr>
            <w:r>
              <w:t xml:space="preserve">Spools</w:t>
            </w:r>
          </w:p>
        </w:tc>
        <w:tc>
          <w:tcPr/>
          <w:p>
            <w:pPr>
              <w:pStyle w:val="Compact"/>
              <w:jc w:val="left"/>
            </w:pPr>
            <w:r>
              <w:t xml:space="preserve">$6.80</w:t>
            </w:r>
          </w:p>
        </w:tc>
        <w:tc>
          <w:tcPr/>
          <w:p>
            <w:pPr>
              <w:pStyle w:val="Compact"/>
              <w:jc w:val="left"/>
            </w:pPr>
            <w:r>
              <w:t xml:space="preserve">$170.00</w:t>
            </w:r>
          </w:p>
        </w:tc>
      </w:tr>
      <w:tr>
        <w:tc>
          <w:tcPr/>
          <w:p>
            <w:pPr>
              <w:pStyle w:val="Compact"/>
              <w:jc w:val="left"/>
            </w:pPr>
            <w:r>
              <w:t xml:space="preserve">007</w:t>
            </w:r>
          </w:p>
        </w:tc>
        <w:tc>
          <w:tcPr/>
          <w:p>
            <w:pPr>
              <w:pStyle w:val="Compact"/>
              <w:jc w:val="left"/>
            </w:pPr>
            <w:r>
              <w:t xml:space="preserve">Professional Tailor Mannequin (Adjustable, Full-Body) — Canada Montreal Spec</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$1,155.00</w:t>
            </w:r>
          </w:p>
        </w:tc>
      </w:tr>
      <w:tr>
        <w:tc>
          <w:tcPr/>
          <w:p>
            <w:pPr>
              <w:pStyle w:val="Compact"/>
              <w:jc w:val="left"/>
            </w:pPr>
            <w:r>
              <w:t xml:space="preserve">008</w:t>
            </w:r>
          </w:p>
        </w:tc>
        <w:tc>
          <w:tcPr/>
          <w:p>
            <w:pPr>
              <w:pStyle w:val="Compact"/>
              <w:jc w:val="left"/>
            </w:pPr>
            <w:r>
              <w:t xml:space="preserve">Steam Press Attachment &amp; Tailor Ironing Board (Commercial Grade)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$520.00</w:t>
            </w:r>
          </w:p>
        </w:tc>
        <w:tc>
          <w:tcPr/>
          <w:p>
            <w:pPr>
              <w:pStyle w:val="Compact"/>
              <w:jc w:val="left"/>
            </w:pPr>
            <w:r>
              <w:t xml:space="preserve">$1,040.00</w:t>
            </w:r>
          </w:p>
        </w:tc>
      </w:tr>
      <w:tr>
        <w:tc>
          <w:tcPr/>
          <w:p>
            <w:pPr>
              <w:pStyle w:val="Compact"/>
              <w:jc w:val="left"/>
            </w:pPr>
            <w:r>
              <w:t xml:space="preserve">009</w:t>
            </w:r>
          </w:p>
        </w:tc>
        <w:tc>
          <w:tcPr/>
          <w:p>
            <w:pPr>
              <w:pStyle w:val="Compact"/>
              <w:jc w:val="left"/>
            </w:pPr>
            <w:r>
              <w:t xml:space="preserve">Measuring Tapes, Chalk Markers &amp; Tailor Scissors Set (Professional)</w:t>
            </w:r>
          </w:p>
        </w:tc>
        <w:tc>
          <w:tcPr/>
          <w:p>
            <w:pPr>
              <w:pStyle w:val="Compact"/>
              <w:jc w:val="left"/>
            </w:pPr>
            <w:r>
              <w:t xml:space="preserve">10</w:t>
            </w:r>
          </w:p>
        </w:tc>
        <w:tc>
          <w:tcPr/>
          <w:p>
            <w:pPr>
              <w:pStyle w:val="Compact"/>
              <w:jc w:val="left"/>
            </w:pPr>
            <w:r>
              <w:t xml:space="preserve">Sets</w:t>
            </w:r>
          </w:p>
        </w:tc>
        <w:tc>
          <w:tcPr/>
          <w:p>
            <w:pPr>
              <w:pStyle w:val="Compact"/>
              <w:jc w:val="left"/>
            </w:pPr>
            <w:r>
              <w:t xml:space="preserve">$34.00</w:t>
            </w:r>
          </w:p>
        </w:tc>
        <w:tc>
          <w:tcPr/>
          <w:p>
            <w:pPr>
              <w:pStyle w:val="Compact"/>
              <w:jc w:val="left"/>
            </w:pPr>
            <w:r>
              <w:t xml:space="preserve">$340.00</w:t>
            </w:r>
          </w:p>
        </w:tc>
      </w:tr>
      <w:tr>
        <w:tc>
          <w:tcPr/>
          <w:p>
            <w:pPr>
              <w:pStyle w:val="Compact"/>
              <w:jc w:val="left"/>
            </w:pPr>
            <w:r>
              <w:t xml:space="preserve">010</w:t>
            </w:r>
          </w:p>
        </w:tc>
        <w:tc>
          <w:tcPr/>
          <w:p>
            <w:pPr>
              <w:pStyle w:val="Compact"/>
              <w:jc w:val="left"/>
            </w:pPr>
            <w:r>
              <w:t xml:space="preserve">Embroidery Floss &amp; Tailor Finishing Supplies (Assorted)</w:t>
            </w:r>
          </w:p>
        </w:tc>
        <w:tc>
          <w:tcPr/>
          <w:p>
            <w:pPr>
              <w:pStyle w:val="Compact"/>
              <w:jc w:val="left"/>
            </w:pPr>
            <w:r>
              <w:t xml:space="preserve">15</w:t>
            </w:r>
          </w:p>
        </w:tc>
        <w:tc>
          <w:tcPr/>
          <w:p>
            <w:pPr>
              <w:pStyle w:val="Compact"/>
              <w:jc w:val="left"/>
            </w:pPr>
            <w:r>
              <w:t xml:space="preserve">Kits</w:t>
            </w:r>
          </w:p>
        </w:tc>
        <w:tc>
          <w:tcPr/>
          <w:p>
            <w:pPr>
              <w:pStyle w:val="Compact"/>
              <w:jc w:val="left"/>
            </w:pPr>
            <w:r>
              <w:t xml:space="preserve">$22.50</w:t>
            </w:r>
          </w:p>
        </w:tc>
        <w:tc>
          <w:tcPr/>
          <w:p>
            <w:pPr>
              <w:pStyle w:val="Compact"/>
              <w:jc w:val="left"/>
            </w:pPr>
            <w:r>
              <w:t xml:space="preserve">$337.50</w:t>
            </w:r>
          </w:p>
        </w:tc>
      </w:tr>
    </w:tbl>
    <w:bookmarkEnd w:id="24"/>
    <w:bookmarkStart w:id="25" w:name="pricing-summary"/>
    <w:p>
      <w:pPr>
        <w:pStyle w:val="Heading2"/>
      </w:pPr>
      <w:r>
        <w:t xml:space="preserve">3. Pricing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(CAD)</w:t>
            </w:r>
          </w:p>
        </w:tc>
      </w:tr>
      <w:tr>
        <w:tc>
          <w:tcPr/>
          <w:p>
            <w:pPr>
              <w:pStyle w:val="Compact"/>
              <w:jc w:val="left"/>
            </w:pPr>
            <w:r>
              <w:t xml:space="preserve">Subtotal (All Line Items)</w:t>
            </w:r>
          </w:p>
        </w:tc>
        <w:tc>
          <w:tcPr/>
          <w:p>
            <w:pPr>
              <w:pStyle w:val="Compact"/>
              <w:jc w:val="left"/>
            </w:pPr>
            <w:r>
              <w:t xml:space="preserve">$10,068.50</w:t>
            </w:r>
          </w:p>
        </w:tc>
      </w:tr>
      <w:tr>
        <w:tc>
          <w:tcPr/>
          <w:p>
            <w:pPr>
              <w:pStyle w:val="Compact"/>
              <w:jc w:val="left"/>
            </w:pPr>
            <w:r>
              <w:t xml:space="preserve">GST (5% — Canada Federal Tax)</w:t>
            </w:r>
          </w:p>
        </w:tc>
        <w:tc>
          <w:tcPr/>
          <w:p>
            <w:pPr>
              <w:pStyle w:val="Compact"/>
              <w:jc w:val="left"/>
            </w:pPr>
            <w:r>
              <w:t xml:space="preserve">$503.43</w:t>
            </w:r>
          </w:p>
        </w:tc>
      </w:tr>
      <w:tr>
        <w:tc>
          <w:tcPr/>
          <w:p>
            <w:pPr>
              <w:pStyle w:val="Compact"/>
              <w:jc w:val="left"/>
            </w:pPr>
            <w:r>
              <w:t xml:space="preserve">QST (9.975% — Quebec Provincial Tax, Canada Montreal)</w:t>
            </w:r>
          </w:p>
        </w:tc>
        <w:tc>
          <w:tcPr/>
          <w:p>
            <w:pPr>
              <w:pStyle w:val="Compact"/>
              <w:jc w:val="left"/>
            </w:pPr>
            <w:r>
              <w:t xml:space="preserve">$1,004.35</w:t>
            </w:r>
          </w:p>
        </w:tc>
      </w:tr>
      <w:tr>
        <w:tc>
          <w:tcPr/>
          <w:p>
            <w:pPr>
              <w:pStyle w:val="Compact"/>
              <w:jc w:val="left"/>
            </w:pPr>
            <w:r>
              <w:t xml:space="preserve">Delivery &amp; Handling (Within Canada Montreal Metro Area)</w:t>
            </w:r>
          </w:p>
        </w:tc>
        <w:tc>
          <w:tcPr/>
          <w:p>
            <w:pPr>
              <w:pStyle w:val="Compact"/>
              <w:jc w:val="left"/>
            </w:pPr>
            <w:r>
              <w:t xml:space="preserve">$185.00</w:t>
            </w:r>
          </w:p>
        </w:tc>
      </w:tr>
      <w:tr>
        <w:tc>
          <w:tcPr/>
          <w:p>
            <w:pPr>
              <w:pStyle w:val="Compact"/>
              <w:jc w:val="left"/>
            </w:pPr>
            <w:r>
              <w:t xml:space="preserve">Grand Total (Due in CAD)</w:t>
            </w:r>
          </w:p>
        </w:tc>
        <w:tc>
          <w:tcPr/>
          <w:p>
            <w:pPr>
              <w:pStyle w:val="Compact"/>
              <w:jc w:val="left"/>
            </w:pPr>
            <w:r>
              <w:t xml:space="preserve">$11,761.28</w:t>
            </w:r>
          </w:p>
        </w:tc>
      </w:tr>
    </w:tbl>
    <w:bookmarkEnd w:id="25"/>
    <w:bookmarkStart w:id="26" w:name="delivery-instructions"/>
    <w:p>
      <w:pPr>
        <w:pStyle w:val="Heading2"/>
      </w:pPr>
      <w:r>
        <w:t xml:space="preserve">4. Delivery Instructions</w:t>
      </w:r>
    </w:p>
    <w:p>
      <w:pPr>
        <w:pStyle w:val="FirstParagraph"/>
      </w:pPr>
      <w:r>
        <w:t xml:space="preserve">All goods referenced in this Purchase Order shall be delivered to the Tailor workshop premises located at 1450 Rue Sainte-Catherine Ouest, Suite 302, Canada Montreal, QC H3G 1Z4. The vendor is responsible for arranging freight and ensuring that all items arrive in Canada Montreal no later than July 15, 2025. Delivery must be made between the hours of 8:00 AM and 4:00 PM, Monday through Friday. The Tailor operation in Canada Montreal requires advance notice of at least 48 hours prior to the scheduled delivery so that our workshop staff can receive and inspect the materials. All packaging must be clearly labelled with the Purchase Order number PO-2025-MTL-00472 to facilitate identification upon arrival at our Canada Montreal facility.</w:t>
      </w:r>
    </w:p>
    <w:bookmarkEnd w:id="26"/>
    <w:bookmarkStart w:id="27" w:name="terms-and-conditions"/>
    <w:p>
      <w:pPr>
        <w:pStyle w:val="Heading2"/>
      </w:pPr>
      <w:r>
        <w:t xml:space="preserve">5. Terms and Conditions</w:t>
      </w:r>
    </w:p>
    <w:p>
      <w:pPr>
        <w:pStyle w:val="FirstParagraph"/>
      </w:pPr>
      <w:r>
        <w:rPr>
          <w:bCs/>
          <w:b/>
        </w:rPr>
        <w:t xml:space="preserve">5.1 Acceptance:</w:t>
      </w:r>
      <w:r>
        <w:t xml:space="preserve"> </w:t>
      </w:r>
      <w:r>
        <w:t xml:space="preserve">This Purchase Order becomes a binding agreement upon written or electronic acceptance by the vendor. By signing below, the vendor acknowledges and agrees to fulfill all obligations set forth in this Purchase Order for the Tailor business operating in Canada Montreal.</w:t>
      </w:r>
    </w:p>
    <w:p>
      <w:pPr>
        <w:pStyle w:val="BodyText"/>
      </w:pPr>
      <w:r>
        <w:rPr>
          <w:bCs/>
          <w:b/>
        </w:rPr>
        <w:t xml:space="preserve">5.2 Quality Standards:</w:t>
      </w:r>
      <w:r>
        <w:t xml:space="preserve"> </w:t>
      </w:r>
      <w:r>
        <w:t xml:space="preserve">All fabrics, hardware, and equipment must meet the professional standards required by a licensed Tailor in Canada Montreal. Any item found to be defective, damaged in transit, or not conforming to the specifications outlined in this Purchase Order shall be replaced at the vendor's sole expense within ten (10) business days.</w:t>
      </w:r>
    </w:p>
    <w:p>
      <w:pPr>
        <w:pStyle w:val="BodyText"/>
      </w:pPr>
      <w:r>
        <w:rPr>
          <w:bCs/>
          <w:b/>
        </w:rPr>
        <w:t xml:space="preserve">5.3 Payment:</w:t>
      </w:r>
      <w:r>
        <w:t xml:space="preserve"> </w:t>
      </w:r>
      <w:r>
        <w:t xml:space="preserve">Payment of the full amount of $11,761.28 CAD shall be remitted via electronic funds transfer (EFT) to the vendor's designated bank account within thirty (30) calendar days of the date of invoice, provided that all goods have been received and inspected satisfactorily by the Tailor workshop in Canada Montreal.</w:t>
      </w:r>
    </w:p>
    <w:p>
      <w:pPr>
        <w:pStyle w:val="BodyText"/>
      </w:pPr>
      <w:r>
        <w:rPr>
          <w:bCs/>
          <w:b/>
        </w:rPr>
        <w:t xml:space="preserve">5.4 Cancellation:</w:t>
      </w:r>
      <w:r>
        <w:t xml:space="preserve"> </w:t>
      </w:r>
      <w:r>
        <w:t xml:space="preserve">Either party may cancel this Purchase Order with written notice of at least fourteen (14) days prior to the required delivery date. In the event of cancellation by the buyer, a restocking fee of 15% may apply to non-custom items.</w:t>
      </w:r>
    </w:p>
    <w:p>
      <w:pPr>
        <w:pStyle w:val="BodyText"/>
      </w:pPr>
      <w:r>
        <w:rPr>
          <w:bCs/>
          <w:b/>
        </w:rPr>
        <w:t xml:space="preserve">5.5 Governing Law:</w:t>
      </w:r>
      <w:r>
        <w:t xml:space="preserve"> </w:t>
      </w:r>
      <w:r>
        <w:t xml:space="preserve">This Purchase Order shall be governed by and construed in accordance with the Civil Code of Quebec and the federal laws of Canada applicable to commercial transactions in Canada Montreal.</w:t>
      </w:r>
    </w:p>
    <w:p>
      <w:pPr>
        <w:pStyle w:val="BodyText"/>
      </w:pPr>
      <w:r>
        <w:rPr>
          <w:bCs/>
          <w:b/>
        </w:rPr>
        <w:t xml:space="preserve">5.6 Force Majeure:</w:t>
      </w:r>
      <w:r>
        <w:t xml:space="preserve"> </w:t>
      </w:r>
      <w:r>
        <w:t xml:space="preserve">Neither party shall be liable for delays caused by events beyond reasonable control, including but not limited to severe weather conditions affecting the Canada Montreal region, supply chain disruptions, or government-mandated closures.</w:t>
      </w:r>
    </w:p>
    <w:p>
      <w:pPr>
        <w:pStyle w:val="BodyText"/>
      </w:pPr>
      <w:r>
        <w:rPr>
          <w:bCs/>
          <w:b/>
        </w:rPr>
        <w:t xml:space="preserve">Note:</w:t>
      </w:r>
      <w:r>
        <w:t xml:space="preserve"> </w:t>
      </w:r>
      <w:r>
        <w:t xml:space="preserve">This Purchase Order is specific to the Tailor operations of Atelier Couture Saint-Laurent Inc. in Canada Montreal. All materials are intended for bespoke garment construction, alterations, and custom tailoring services provided to clients in the Montreal, Quebec, and surrounding Canada Montreal communities. The vendor acknowledges that the items procured under this Purchase Order are essential to the continued operation of a professional Tailor workshop in Canada Montreal.</w:t>
      </w:r>
    </w:p>
    <w:bookmarkEnd w:id="27"/>
    <w:bookmarkStart w:id="28" w:name="authorizations-signatures"/>
    <w:p>
      <w:pPr>
        <w:pStyle w:val="Heading2"/>
      </w:pPr>
      <w:r>
        <w:t xml:space="preserve">6. Authorizations &amp; Signatures</w:t>
      </w:r>
    </w:p>
    <w:p>
      <w:pPr>
        <w:pStyle w:val="FirstParagraph"/>
      </w:pPr>
      <w:r>
        <w:t xml:space="preserve">Prepared by (Buyer — Tailor, Canada Montreal):</w:t>
      </w:r>
    </w:p>
    <w:p>
      <w:pPr>
        <w:pStyle w:val="BodyText"/>
      </w:pPr>
      <w:r>
        <w:rPr>
          <w:bCs/>
          <w:b/>
        </w:rPr>
        <w:t xml:space="preserve">Marie-Claire Deschamps</w:t>
      </w:r>
      <w:r>
        <w:br/>
      </w:r>
      <w:r>
        <w:t xml:space="preserve">Head Tailor &amp; Owner, Atelier Couture Saint-Laurent Inc.</w:t>
      </w:r>
      <w:r>
        <w:br/>
      </w:r>
      <w:r>
        <w:t xml:space="preserve">Date: ______________________</w:t>
      </w:r>
    </w:p>
    <w:p>
      <w:pPr>
        <w:pStyle w:val="BodyText"/>
      </w:pPr>
      <w:r>
        <w:t xml:space="preserve">Accepted by (Vendor):</w:t>
      </w:r>
    </w:p>
    <w:p>
      <w:pPr>
        <w:pStyle w:val="BodyText"/>
      </w:pPr>
      <w:r>
        <w:rPr>
          <w:bCs/>
          <w:b/>
        </w:rPr>
        <w:t xml:space="preserve">Jonathan Tremblay</w:t>
      </w:r>
      <w:r>
        <w:br/>
      </w:r>
      <w:r>
        <w:t xml:space="preserve">Sales Director, Maison Tissus &amp; Fournitures du Canada</w:t>
      </w:r>
      <w:r>
        <w:br/>
      </w:r>
      <w:r>
        <w:t xml:space="preserve">Date: ______________________</w:t>
      </w:r>
    </w:p>
    <w:p>
      <w:pPr>
        <w:pStyle w:val="BodyText"/>
      </w:pPr>
      <w:r>
        <w:rPr>
          <w:bCs/>
          <w:b/>
        </w:rPr>
        <w:t xml:space="preserve">Purchase Order PO-2025-MTL-00472</w:t>
      </w:r>
      <w:r>
        <w:t xml:space="preserve"> </w:t>
      </w:r>
      <w:r>
        <w:t xml:space="preserve">— Issued for Tailor operations in Canada Montreal. This document is valid for a period of ninety (90) days from the date of issue. For questions regarding this Purchase Order, contact the procurement department of Atelier Couture Saint-Laurent Inc. at procurement@ateliercouturemtl.ca or by telephone at (514) 555-0187. All transactions are conducted in Canadian Dollars (CAD) in accordance with the commercial regulations of Canada Montreal and the Province of Quebec.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Canada Montreal</dc:title>
  <dc:creator/>
  <dc:language>en</dc:language>
  <cp:keywords/>
  <dcterms:created xsi:type="dcterms:W3CDTF">2026-10-10T01:54:06Z</dcterms:created>
  <dcterms:modified xsi:type="dcterms:W3CDTF">2026-10-10T01:54:06Z</dcterms:modified>
</cp:coreProperties>
</file>

<file path=docProps/custom.xml><?xml version="1.0" encoding="utf-8"?>
<Properties xmlns="http://schemas.openxmlformats.org/officeDocument/2006/custom-properties" xmlns:vt="http://schemas.openxmlformats.org/officeDocument/2006/docPropsVTypes"/>
</file>