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Formal Procurement Document for Tailor Services &amp; Custom Garment Production</w:t>
      </w:r>
    </w:p>
    <w:p>
      <w:pPr>
        <w:pStyle w:val="BodyText"/>
      </w:pPr>
      <w:r>
        <w:t xml:space="preserve">Issued in Netherlands Amsterdam | Reference: PO-AMS-2025-04782</w:t>
      </w:r>
    </w:p>
    <w:bookmarkEnd w:id="20"/>
    <w:p>
      <w:pPr>
        <w:pStyle w:val="BodyText"/>
      </w:pPr>
      <w:r>
        <w:rPr>
          <w:bCs/>
          <w:b/>
        </w:rPr>
        <w:t xml:space="preserve">Purchase Order Number:</w:t>
      </w:r>
      <w:r>
        <w:t xml:space="preserve"> </w:t>
      </w:r>
      <w:r>
        <w:t xml:space="preserve">PO-AMS-2025-04782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29 August 2025</w:t>
      </w:r>
    </w:p>
    <w:p>
      <w:pPr>
        <w:pStyle w:val="BodyText"/>
      </w:pPr>
      <w:r>
        <w:rPr>
          <w:bCs/>
          <w:b/>
        </w:rPr>
        <w:t xml:space="preserve">Payment Terms:</w:t>
      </w:r>
      <w:r>
        <w:t xml:space="preserve"> </w:t>
      </w:r>
      <w:r>
        <w:t xml:space="preserve">Net 30 Days</w:t>
      </w:r>
    </w:p>
    <w:p>
      <w:pPr>
        <w:pStyle w:val="BodyText"/>
      </w:pPr>
      <w:r>
        <w:t xml:space="preserve">PURCHASER INFORMATION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 Gouden Naald Fashion House B.V.</w:t>
            </w:r>
          </w:p>
        </w:tc>
        <w:tc>
          <w:tcPr/>
          <w:p>
            <w:pPr>
              <w:pStyle w:val="Compact"/>
              <w:jc w:val="left"/>
            </w:pPr>
            <w:r>
              <w:rPr>
                <w:bCs/>
                <w:b/>
              </w:rPr>
              <w:t xml:space="preserve">VAT Number:</w:t>
            </w:r>
            <w:r>
              <w:t xml:space="preserve"> </w:t>
            </w:r>
            <w:r>
              <w:t xml:space="preserve">NL862457890B01</w:t>
            </w:r>
          </w:p>
        </w:tc>
      </w:tr>
      <w:tr>
        <w:tc>
          <w:tcPr/>
          <w:p>
            <w:pPr>
              <w:pStyle w:val="Compact"/>
              <w:jc w:val="left"/>
            </w:pPr>
            <w:r>
              <w:rPr>
                <w:bCs/>
                <w:b/>
              </w:rPr>
              <w:t xml:space="preserve">Address:</w:t>
            </w:r>
            <w:r>
              <w:t xml:space="preserve"> </w:t>
            </w:r>
            <w:r>
              <w:t xml:space="preserve">Herengracht 412, 1017 BX, Netherlands Amsterdam</w:t>
            </w:r>
          </w:p>
        </w:tc>
        <w:tc>
          <w:tcPr/>
          <w:p>
            <w:pPr>
              <w:pStyle w:val="Compact"/>
              <w:jc w:val="left"/>
            </w:pPr>
            <w:r>
              <w:rPr>
                <w:bCs/>
                <w:b/>
              </w:rPr>
              <w:t xml:space="preserve">Contact Person:</w:t>
            </w:r>
            <w:r>
              <w:t xml:space="preserve"> </w:t>
            </w:r>
            <w:r>
              <w:t xml:space="preserve">Mr. Hendrik van der Berg</w:t>
            </w:r>
          </w:p>
        </w:tc>
      </w:tr>
      <w:tr>
        <w:tc>
          <w:tcPr/>
          <w:p>
            <w:pPr>
              <w:pStyle w:val="Compact"/>
              <w:jc w:val="left"/>
            </w:pPr>
            <w:r>
              <w:rPr>
                <w:bCs/>
                <w:b/>
              </w:rPr>
              <w:t xml:space="preserve">Phone:</w:t>
            </w:r>
            <w:r>
              <w:t xml:space="preserve"> </w:t>
            </w:r>
            <w:r>
              <w:t xml:space="preserve">+31 (0)20 555 0147</w:t>
            </w:r>
          </w:p>
        </w:tc>
        <w:tc>
          <w:tcPr/>
          <w:p>
            <w:pPr>
              <w:pStyle w:val="Compact"/>
              <w:jc w:val="left"/>
            </w:pPr>
            <w:r>
              <w:rPr>
                <w:bCs/>
                <w:b/>
              </w:rPr>
              <w:t xml:space="preserve">Email:</w:t>
            </w:r>
            <w:r>
              <w:t xml:space="preserve"> </w:t>
            </w:r>
            <w:r>
              <w:t xml:space="preserve">procurement@degoldennaald.nl</w:t>
            </w:r>
          </w:p>
        </w:tc>
      </w:tr>
    </w:tbl>
    <w:p>
      <w:pPr>
        <w:pStyle w:val="BodyText"/>
      </w:pPr>
      <w:r>
        <w:t xml:space="preserve">VENDOR / TAILOR INFORMATION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Business Name:</w:t>
            </w:r>
            <w:r>
              <w:t xml:space="preserve"> </w:t>
            </w:r>
            <w:r>
              <w:t xml:space="preserve">Atelier Meester Jansen – Bespoke Tailor</w:t>
            </w:r>
          </w:p>
        </w:tc>
        <w:tc>
          <w:tcPr/>
          <w:p>
            <w:pPr>
              <w:pStyle w:val="Compact"/>
              <w:jc w:val="left"/>
            </w:pPr>
            <w:r>
              <w:rPr>
                <w:bCs/>
                <w:b/>
              </w:rPr>
              <w:t xml:space="preserve">VAT Number:</w:t>
            </w:r>
            <w:r>
              <w:t xml:space="preserve"> </w:t>
            </w:r>
            <w:r>
              <w:t xml:space="preserve">NL871234567B01</w:t>
            </w:r>
          </w:p>
        </w:tc>
      </w:tr>
      <w:tr>
        <w:tc>
          <w:tcPr/>
          <w:p>
            <w:pPr>
              <w:pStyle w:val="Compact"/>
              <w:jc w:val="left"/>
            </w:pPr>
            <w:r>
              <w:rPr>
                <w:bCs/>
                <w:b/>
              </w:rPr>
              <w:t xml:space="preserve">Address:</w:t>
            </w:r>
            <w:r>
              <w:t xml:space="preserve"> </w:t>
            </w:r>
            <w:r>
              <w:t xml:space="preserve">Prinsengracht 887, 1016 KZ, Netherlands Amsterdam</w:t>
            </w:r>
          </w:p>
        </w:tc>
        <w:tc>
          <w:tcPr/>
          <w:p>
            <w:pPr>
              <w:pStyle w:val="Compact"/>
              <w:jc w:val="left"/>
            </w:pPr>
            <w:r>
              <w:rPr>
                <w:bCs/>
                <w:b/>
              </w:rPr>
              <w:t xml:space="preserve">Master Tailor:</w:t>
            </w:r>
            <w:r>
              <w:t xml:space="preserve"> </w:t>
            </w:r>
            <w:r>
              <w:t xml:space="preserve">Mr. Willem Jansen, RTV Certified</w:t>
            </w:r>
          </w:p>
        </w:tc>
      </w:tr>
      <w:tr>
        <w:tc>
          <w:tcPr/>
          <w:p>
            <w:pPr>
              <w:pStyle w:val="Compact"/>
              <w:jc w:val="left"/>
            </w:pPr>
            <w:r>
              <w:rPr>
                <w:bCs/>
                <w:b/>
              </w:rPr>
              <w:t xml:space="preserve">Phone:</w:t>
            </w:r>
            <w:r>
              <w:t xml:space="preserve"> </w:t>
            </w:r>
            <w:r>
              <w:t xml:space="preserve">+31 (0)20 555 0892</w:t>
            </w:r>
          </w:p>
        </w:tc>
        <w:tc>
          <w:tcPr/>
          <w:p>
            <w:pPr>
              <w:pStyle w:val="Compact"/>
              <w:jc w:val="left"/>
            </w:pPr>
            <w:r>
              <w:rPr>
                <w:bCs/>
                <w:b/>
              </w:rPr>
              <w:t xml:space="preserve">Email:</w:t>
            </w:r>
            <w:r>
              <w:t xml:space="preserve"> </w:t>
            </w:r>
            <w:r>
              <w:t xml:space="preserve">orders@atelierjansen.nl</w:t>
            </w:r>
          </w:p>
        </w:tc>
      </w:tr>
    </w:tbl>
    <w:p>
      <w:pPr>
        <w:pStyle w:val="BodyText"/>
      </w:pPr>
      <w:r>
        <w:t xml:space="preserve">PURCHASE ORDER LINE ITEMS – TAILOR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Bespoke three-piece wool suit – full custom tailoring by master tailor, including two fittings, hand-stitched lapels, and canvas construction. Fabric: Super 150s Italian wool (Loro Piana), charcoal grey.</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Custom-tailored evening tuxedo with peak lapels, silk satin lining, and hand-finished buttonholes. Includes matching bow tie and cummerbund. Fabric: Midnight blue worsted wool.</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Alteration and re-tailoring of existing garments (12 pieces) for corporate client wardrobe. Includes hemming, sleeve adjustment, waist reduction, and shoulder restructuring by the tailor's workshop team.</w:t>
            </w:r>
          </w:p>
        </w:tc>
        <w:tc>
          <w:tcPr/>
          <w:p>
            <w:pPr>
              <w:pStyle w:val="Compact"/>
              <w:jc w:val="left"/>
            </w:pPr>
            <w:r>
              <w:t xml:space="preserve">12</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Hand-sewn silk pocket squares (set of 6) – custom embroidered with client monogram. Tailor to source and cut fabric in-house at the Netherlands Amsterdam atelier.</w:t>
            </w:r>
          </w:p>
        </w:tc>
        <w:tc>
          <w:tcPr/>
          <w:p>
            <w:pPr>
              <w:pStyle w:val="Compact"/>
              <w:jc w:val="left"/>
            </w:pPr>
            <w:r>
              <w:t xml:space="preserve">6</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Custom leather belt and matching shoe horn set – handcrafted by the tailor's leather goods division. Full-grain calfskin, brass hardware, personalized engraving.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Professional fitting session and garment consultation – 3 hours with the master tailor at the Prinsengracht studio in Netherlands Amsterdam. Includes body measurement, fabric selection guidance, and style consultation.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Garment care and pressing service for all items listed above – steam pressing, de-wrinkling, and quality inspection by the tailor before final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right"/>
            </w:pPr>
            <w:r>
              <w:t xml:space="preserve">Subtotal:</w:t>
            </w:r>
          </w:p>
        </w:tc>
        <w:tc>
          <w:tcPr/>
          <w:p>
            <w:pPr>
              <w:pStyle w:val="Compact"/>
              <w:jc w:val="left"/>
            </w:pPr>
            <w:r>
              <w:t xml:space="preserve">8,770.00</w:t>
            </w:r>
          </w:p>
        </w:tc>
      </w:tr>
      <w:tr>
        <w:tc>
          <w:tcPr>
            <w:gridSpan w:val="5"/>
          </w:tcPr>
          <w:p>
            <w:pPr>
              <w:pStyle w:val="Compact"/>
              <w:jc w:val="right"/>
            </w:pPr>
            <w:r>
              <w:t xml:space="preserve">VAT (21% – Netherlands):</w:t>
            </w:r>
          </w:p>
        </w:tc>
        <w:tc>
          <w:tcPr/>
          <w:p>
            <w:pPr>
              <w:pStyle w:val="Compact"/>
              <w:jc w:val="left"/>
            </w:pPr>
            <w:r>
              <w:t xml:space="preserve">1,841.70</w:t>
            </w:r>
          </w:p>
        </w:tc>
      </w:tr>
      <w:tr>
        <w:tc>
          <w:tcPr>
            <w:gridSpan w:val="5"/>
          </w:tcPr>
          <w:p>
            <w:pPr>
              <w:pStyle w:val="Compact"/>
              <w:jc w:val="right"/>
            </w:pPr>
            <w:r>
              <w:t xml:space="preserve">GRAND TOTAL (EUR):</w:t>
            </w:r>
          </w:p>
        </w:tc>
        <w:tc>
          <w:tcPr/>
          <w:p>
            <w:pPr>
              <w:pStyle w:val="Compact"/>
              <w:jc w:val="left"/>
            </w:pPr>
            <w:r>
              <w:t xml:space="preserve">10,611.70</w:t>
            </w:r>
          </w:p>
        </w:tc>
      </w:tr>
    </w:tbl>
    <w:p>
      <w:pPr>
        <w:pStyle w:val="BodyText"/>
      </w:pPr>
      <w:r>
        <w:t xml:space="preserve">TERMS AND CONDITIONS OF THIS PURCHASE ORDER</w:t>
      </w:r>
    </w:p>
    <w:p>
      <w:pPr>
        <w:pStyle w:val="BodyText"/>
      </w:pPr>
      <w:r>
        <w:rPr>
          <w:bCs/>
          <w:b/>
        </w:rPr>
        <w:t xml:space="preserve">1. Scope of Work:</w:t>
      </w:r>
      <w:r>
        <w:t xml:space="preserve"> </w:t>
      </w:r>
      <w:r>
        <w:t xml:space="preserve">This Purchase Order authorizes the named Tailor, Atelier Meester Jansen, to perform all bespoke tailoring, alteration, and custom garment production services as described in the line items above. All work shall be executed at the Tailor's registered workshop located in Netherlands Amsterdam, Prinsengracht 887, in accordance with the highest standards of Dutch and European garment craftsmanship.</w:t>
      </w:r>
    </w:p>
    <w:p>
      <w:pPr>
        <w:pStyle w:val="BodyText"/>
      </w:pPr>
      <w:r>
        <w:rPr>
          <w:bCs/>
          <w:b/>
        </w:rPr>
        <w:t xml:space="preserve">2. Quality Standards:</w:t>
      </w:r>
      <w:r>
        <w:t xml:space="preserve"> </w:t>
      </w:r>
      <w:r>
        <w:t xml:space="preserve">The Tailor guarantees that all garments produced under this Purchase Order shall meet the quality specifications agreed upon during the initial fitting consultation. All hand-stitching, canvas work, and finishing details shall conform to the bespoke tailoring standards established by the Royal Dutch Tailors Association (Koninklijke Nederlandse Naaiers Vereniging). Any deviation from the agreed specifications must be reported to the purchaser within 48 hours of discovery.</w:t>
      </w:r>
    </w:p>
    <w:p>
      <w:pPr>
        <w:pStyle w:val="BodyText"/>
      </w:pPr>
      <w:r>
        <w:rPr>
          <w:bCs/>
          <w:b/>
        </w:rPr>
        <w:t xml:space="preserve">3. Delivery and Location:</w:t>
      </w:r>
      <w:r>
        <w:t xml:space="preserve"> </w:t>
      </w:r>
      <w:r>
        <w:t xml:space="preserve">All completed garments and items shall be delivered to the purchaser's premises at Herengracht 412, Netherlands Amsterdam, no later than 29 August 2025. The Tailor is responsible for all packaging, protective wrapping, and secure transportation within the Netherlands Amsterdam metropolitan area. Delivery shall be confirmed in writing via email prior to dispatch.</w:t>
      </w:r>
    </w:p>
    <w:p>
      <w:pPr>
        <w:pStyle w:val="BodyText"/>
      </w:pPr>
      <w:r>
        <w:rPr>
          <w:bCs/>
          <w:b/>
        </w:rPr>
        <w:t xml:space="preserve">4. Payment Terms:</w:t>
      </w:r>
      <w:r>
        <w:t xml:space="preserve"> </w:t>
      </w:r>
      <w:r>
        <w:t xml:space="preserve">Payment of the full Purchase Order amount of EUR 10,611.70 (inclusive of 21% VAT) shall be made within thirty (30) calendar days of the date of final delivery and written acceptance by the purchaser. Payment shall be transferred via SEPA bank transfer to the Tailor's designated account. Late payments shall incur interest at the statutory Dutch rate of 8% per annum.</w:t>
      </w:r>
    </w:p>
    <w:p>
      <w:pPr>
        <w:pStyle w:val="BodyText"/>
      </w:pPr>
      <w:r>
        <w:rPr>
          <w:bCs/>
          <w:b/>
        </w:rPr>
        <w:t xml:space="preserve">5. Fittings and Revisions:</w:t>
      </w:r>
      <w:r>
        <w:t xml:space="preserve"> </w:t>
      </w:r>
      <w:r>
        <w:t xml:space="preserve">The Tailor shall schedule a minimum of two (2) fitting sessions for each bespoke garment listed in Items 01 and 02. The purchaser reserves the right to request one (1) additional revision fitting at no additional cost if the garment does not meet the agreed fit specifications after the second fitting. Any further alterations beyond this scope shall be subject to a separate written amendment to this Purchase Order.</w:t>
      </w:r>
    </w:p>
    <w:p>
      <w:pPr>
        <w:pStyle w:val="BodyText"/>
      </w:pPr>
      <w:r>
        <w:rPr>
          <w:bCs/>
          <w:b/>
        </w:rPr>
        <w:t xml:space="preserve">6. Cancellation and Modification:</w:t>
      </w:r>
      <w:r>
        <w:t xml:space="preserve"> </w:t>
      </w:r>
      <w:r>
        <w:t xml:space="preserve">This Purchase Order may be modified or cancelled in whole or in part only by mutual written agreement between both parties. In the event of cancellation after the Tailor has commenced cutting of fabric, the purchaser shall be liable for 50% of the material costs for the affected items. Cancellation prior to fabric cutting shall incur no penalty.</w:t>
      </w:r>
    </w:p>
    <w:p>
      <w:pPr>
        <w:pStyle w:val="BodyText"/>
      </w:pPr>
      <w:r>
        <w:rPr>
          <w:bCs/>
          <w:b/>
        </w:rPr>
        <w:t xml:space="preserve">7. Intellectual Property and Confidentiality:</w:t>
      </w:r>
      <w:r>
        <w:t xml:space="preserve"> </w:t>
      </w:r>
      <w:r>
        <w:t xml:space="preserve">All client measurements, design specifications, and personal information shared with the Tailor in connection with this Purchase Order shall be treated as strictly confidential. The Tailor shall not disclose any client data to third parties and shall maintain all measurement records in a secure manner in accordance with the Dutch GDPR implementation (UAVG).</w:t>
      </w:r>
    </w:p>
    <w:p>
      <w:pPr>
        <w:pStyle w:val="BodyText"/>
      </w:pPr>
      <w:r>
        <w:rPr>
          <w:bCs/>
          <w:b/>
        </w:rPr>
        <w:t xml:space="preserve">8. Governing Law:</w:t>
      </w:r>
      <w:r>
        <w:t xml:space="preserve"> </w:t>
      </w:r>
      <w:r>
        <w:t xml:space="preserve">This Purchase Order shall be governed by and construed in accordance with the laws of the Netherlands. Any disputes arising from this Purchase Order shall be subject to the exclusive jurisdiction of the competent court in Netherlands Amsterdam.</w:t>
      </w:r>
    </w:p>
    <w:p>
      <w:pPr>
        <w:pStyle w:val="BodyText"/>
      </w:pPr>
      <w:r>
        <w:rPr>
          <w:bCs/>
          <w:b/>
        </w:rPr>
        <w:t xml:space="preserve">9. Force Majeure:</w:t>
      </w:r>
      <w:r>
        <w:t xml:space="preserve"> </w:t>
      </w:r>
      <w:r>
        <w:t xml:space="preserve">Neither party shall be liable for failure to perform obligations under this Purchase Order due to circumstances beyond reasonable control, including but not limited to natural disasters, government-mandated closures of the Tailor's workshop, or supply chain disruptions affecting fabric availability in the Netherlands Amsterdam region.</w:t>
      </w:r>
    </w:p>
    <w:p>
      <w:pPr>
        <w:pStyle w:val="BodyText"/>
      </w:pPr>
      <w:r>
        <w:t xml:space="preserve">AUTHORIZATION AND SIGNATURES</w:t>
      </w:r>
    </w:p>
    <w:p>
      <w:pPr>
        <w:pStyle w:val="BodyText"/>
      </w:pPr>
      <w:r>
        <w:rPr>
          <w:bCs/>
          <w:b/>
        </w:rPr>
        <w:t xml:space="preserve">For and on behalf of the Purchaser:</w:t>
      </w:r>
    </w:p>
    <w:p>
      <w:pPr>
        <w:pStyle w:val="BodyText"/>
      </w:pPr>
      <w:r>
        <w:t xml:space="preserve">De Gouden Naald Fashion House B.V.</w:t>
      </w:r>
    </w:p>
    <w:p>
      <w:pPr>
        <w:pStyle w:val="BodyText"/>
      </w:pPr>
      <w:r>
        <w:t xml:space="preserve">Mr. Hendrik van der Berg</w:t>
      </w:r>
      <w:r>
        <w:br/>
      </w:r>
      <w:r>
        <w:t xml:space="preserve">Procurement Director</w:t>
      </w:r>
      <w:r>
        <w:br/>
      </w:r>
      <w:r>
        <w:t xml:space="preserve">Date: _______________</w:t>
      </w:r>
    </w:p>
    <w:p>
      <w:pPr>
        <w:pStyle w:val="BodyText"/>
      </w:pPr>
      <w:r>
        <w:rPr>
          <w:bCs/>
          <w:b/>
        </w:rPr>
        <w:t xml:space="preserve">For and on behalf of the Tailor:</w:t>
      </w:r>
    </w:p>
    <w:p>
      <w:pPr>
        <w:pStyle w:val="BodyText"/>
      </w:pPr>
      <w:r>
        <w:t xml:space="preserve">Atelier Meester Jansen – Bespoke Tailor</w:t>
      </w:r>
    </w:p>
    <w:p>
      <w:pPr>
        <w:pStyle w:val="BodyText"/>
      </w:pPr>
      <w:r>
        <w:t xml:space="preserve">Mr. Willem Jansen</w:t>
      </w:r>
      <w:r>
        <w:br/>
      </w:r>
      <w:r>
        <w:t xml:space="preserve">Master Tailor &amp; Owner</w:t>
      </w:r>
      <w:r>
        <w:br/>
      </w:r>
      <w:r>
        <w:t xml:space="preserve">Date: _______________</w:t>
      </w:r>
    </w:p>
    <w:p>
      <w:pPr>
        <w:pStyle w:val="BodyText"/>
      </w:pPr>
      <w:r>
        <w:t xml:space="preserve">This Purchase Order was issued in Netherlands Amsterdam and constitutes a binding procurement document between the parties named herein. All tailoring services referenced in this document shall be performed by qualified artisans at the Tailor's registered premises in the Netherlands Amsterdam canal district. Document reference: PO-AMS-2025-04782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Netherlands Amsterdam</dc:title>
  <dc:creator/>
  <dc:language>en</dc:language>
  <cp:keywords/>
  <dcterms:created xsi:type="dcterms:W3CDTF">2026-10-10T07:28:06Z</dcterms:created>
  <dcterms:modified xsi:type="dcterms:W3CDTF">2026-10-10T07:28:06Z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