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Australia</w:t>
      </w:r>
      <w:r>
        <w:t xml:space="preserve"> </w:t>
      </w:r>
      <w:r>
        <w:t xml:space="preserve">Brisbane</w:t>
      </w:r>
    </w:p>
    <w:bookmarkStart w:id="20" w:name="purchase-order"/>
    <w:p>
      <w:pPr>
        <w:pStyle w:val="Heading1"/>
      </w:pPr>
      <w:r>
        <w:t xml:space="preserve">PURCHASE ORDER</w:t>
      </w:r>
    </w:p>
    <w:p>
      <w:pPr>
        <w:pStyle w:val="FirstParagraph"/>
      </w:pPr>
      <w:r>
        <w:rPr>
          <w:bCs/>
          <w:b/>
        </w:rPr>
        <w:t xml:space="preserve">St. Mary's Primary School – Brisbane, Queensland</w:t>
      </w:r>
    </w:p>
    <w:p>
      <w:pPr>
        <w:pStyle w:val="BodyText"/>
      </w:pPr>
      <w:r>
        <w:t xml:space="preserve">42 Anzac Parade, Fortitude Valley, Brisbane, QLD 4006, Australia</w:t>
      </w:r>
    </w:p>
    <w:p>
      <w:pPr>
        <w:pStyle w:val="BodyText"/>
      </w:pPr>
      <w:r>
        <w:t xml:space="preserve">ABN: 54 001 234 567 | Phone: +61 7 3856 4321 | Email: procurement@stmarysprimary.edu.au</w:t>
      </w:r>
    </w:p>
    <w:bookmarkEnd w:id="20"/>
    <w:p>
      <w:pPr>
        <w:pStyle w:val="BodyText"/>
      </w:pPr>
      <w:r>
        <w:rPr>
          <w:bCs/>
          <w:b/>
        </w:rPr>
        <w:t xml:space="preserve">Purchase Order No.:</w:t>
      </w:r>
      <w:r>
        <w:t xml:space="preserve"> </w:t>
      </w:r>
      <w:r>
        <w:t xml:space="preserve">PO-2025-BRIS-0472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04 July 2025</w:t>
      </w:r>
    </w:p>
    <w:p>
      <w:pPr>
        <w:pStyle w:val="BodyText"/>
      </w:pPr>
      <w:r>
        <w:rPr>
          <w:bCs/>
          <w:b/>
        </w:rPr>
        <w:t xml:space="preserve">Payment Terms:</w:t>
      </w:r>
      <w:r>
        <w:t xml:space="preserve"> </w:t>
      </w:r>
      <w:r>
        <w:t xml:space="preserve">Net 30 Days</w:t>
      </w:r>
    </w:p>
    <w:p>
      <w:pPr>
        <w:pStyle w:val="BodyText"/>
      </w:pPr>
      <w:r>
        <w:rPr>
          <w:bCs/>
          <w:b/>
        </w:rPr>
        <w:t xml:space="preserve">Prepared By:</w:t>
      </w:r>
      <w:r>
        <w:t xml:space="preserve"> </w:t>
      </w:r>
      <w:r>
        <w:t xml:space="preserve">Margaret Thompson, Procurement Officer</w:t>
      </w:r>
    </w:p>
    <w:p>
      <w:pPr>
        <w:pStyle w:val="BodyText"/>
      </w:pPr>
      <w:r>
        <w:rPr>
          <w:bCs/>
          <w:b/>
        </w:rPr>
        <w:t xml:space="preserve">Approved By:</w:t>
      </w:r>
      <w:r>
        <w:t xml:space="preserve"> </w:t>
      </w:r>
      <w:r>
        <w:t xml:space="preserve">David Chen, Principal</w:t>
      </w:r>
    </w:p>
    <w:p>
      <w:pPr>
        <w:pStyle w:val="BodyText"/>
      </w:pPr>
      <w:r>
        <w:rPr>
          <w:bCs/>
          <w:b/>
        </w:rPr>
        <w:t xml:space="preserve">Department:</w:t>
      </w:r>
      <w:r>
        <w:t xml:space="preserve"> </w:t>
      </w:r>
      <w:r>
        <w:t xml:space="preserve">Teacher Primary – Year 3 to Year 6</w:t>
      </w:r>
    </w:p>
    <w:p>
      <w:pPr>
        <w:pStyle w:val="BodyText"/>
      </w:pPr>
      <w:r>
        <w:rPr>
          <w:bCs/>
          <w:b/>
        </w:rPr>
        <w:t xml:space="preserve">Cost Centre:</w:t>
      </w:r>
      <w:r>
        <w:t xml:space="preserve"> </w:t>
      </w:r>
      <w:r>
        <w:t xml:space="preserve">CC-EDU-2025-019</w:t>
      </w:r>
    </w:p>
    <w:p>
      <w:pPr>
        <w:pStyle w:val="BodyText"/>
      </w:pPr>
      <w:r>
        <w:t xml:space="preserve">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Supplier Name:</w:t>
            </w:r>
            <w:r>
              <w:t xml:space="preserve"> </w:t>
            </w:r>
            <w:r>
              <w:t xml:space="preserve">Queensland Educational Resources Pty Ltd</w:t>
            </w:r>
          </w:p>
        </w:tc>
        <w:tc>
          <w:tcPr/>
          <w:p>
            <w:pPr>
              <w:pStyle w:val="Compact"/>
              <w:jc w:val="left"/>
            </w:pPr>
            <w:r>
              <w:rPr>
                <w:bCs/>
                <w:b/>
              </w:rPr>
              <w:t xml:space="preserve">ABN:</w:t>
            </w:r>
            <w:r>
              <w:t xml:space="preserve"> </w:t>
            </w:r>
            <w:r>
              <w:t xml:space="preserve">87 654 321 098</w:t>
            </w:r>
          </w:p>
        </w:tc>
      </w:tr>
      <w:tr>
        <w:tc>
          <w:tcPr/>
          <w:p>
            <w:pPr>
              <w:pStyle w:val="Compact"/>
              <w:jc w:val="left"/>
            </w:pPr>
            <w:r>
              <w:rPr>
                <w:bCs/>
                <w:b/>
              </w:rPr>
              <w:t xml:space="preserve">Address:</w:t>
            </w:r>
            <w:r>
              <w:t xml:space="preserve"> </w:t>
            </w:r>
            <w:r>
              <w:t xml:space="preserve">18 River Street, Newstead, Brisbane, QLD 4006, Australia</w:t>
            </w:r>
          </w:p>
        </w:tc>
        <w:tc>
          <w:tcPr/>
          <w:p>
            <w:pPr>
              <w:pStyle w:val="Compact"/>
              <w:jc w:val="left"/>
            </w:pPr>
            <w:r>
              <w:rPr>
                <w:bCs/>
                <w:b/>
              </w:rPr>
              <w:t xml:space="preserve">Contact:</w:t>
            </w:r>
            <w:r>
              <w:t xml:space="preserve"> </w:t>
            </w:r>
            <w:r>
              <w:t xml:space="preserve">Sarah Mitchell, Sales Manager</w:t>
            </w:r>
          </w:p>
        </w:tc>
      </w:tr>
      <w:tr>
        <w:tc>
          <w:tcPr/>
          <w:p>
            <w:pPr>
              <w:pStyle w:val="Compact"/>
              <w:jc w:val="left"/>
            </w:pPr>
            <w:r>
              <w:rPr>
                <w:bCs/>
                <w:b/>
              </w:rPr>
              <w:t xml:space="preserve">Phone:</w:t>
            </w:r>
            <w:r>
              <w:t xml:space="preserve"> </w:t>
            </w:r>
            <w:r>
              <w:t xml:space="preserve">+61 7 3842 7788</w:t>
            </w:r>
          </w:p>
        </w:tc>
        <w:tc>
          <w:tcPr/>
          <w:p>
            <w:pPr>
              <w:pStyle w:val="Compact"/>
              <w:jc w:val="left"/>
            </w:pPr>
            <w:r>
              <w:rPr>
                <w:bCs/>
                <w:b/>
              </w:rPr>
              <w:t xml:space="preserve">Email:</w:t>
            </w:r>
            <w:r>
              <w:t xml:space="preserve"> </w:t>
            </w:r>
            <w:r>
              <w:t xml:space="preserve">orders@qerresources.com.au</w:t>
            </w:r>
          </w:p>
        </w:tc>
      </w:tr>
    </w:tbl>
    <w:p>
      <w:pPr>
        <w:pStyle w:val="BodyText"/>
      </w:pPr>
      <w:r>
        <w:t xml:space="preserve">Order Details – Teacher Primary Educational Materials</w:t>
      </w:r>
    </w:p>
    <w:p>
      <w:pPr>
        <w:pStyle w:val="BodyText"/>
      </w:pPr>
      <w:r>
        <w:t xml:space="preserve">This Purchase Order is issued by St. Mary's Primary School in Australia Brisbane to procure essential educational resources, classroom supplies, and professional development materials specifically designated for the Teacher Primary staff cohort. The items listed below have been selected in accordance with the Queensland Curriculum and Assessment Authority (QCAA) guidelines and the school's 2025–2026 academic year planning cycle. All materials are intended to support the Teacher Primary team in delivering high-quality, engaging, and standards-aligned instruction to students from Reception through to Year 6.</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(AUD)</w:t>
            </w:r>
          </w:p>
        </w:tc>
        <w:tc>
          <w:tcPr/>
          <w:p>
            <w:pPr>
              <w:pStyle w:val="Compact"/>
              <w:jc w:val="left"/>
            </w:pPr>
            <w:r>
              <w:t xml:space="preserve">Line Total (AUD)</w:t>
            </w:r>
          </w:p>
        </w:tc>
      </w:tr>
      <w:tr>
        <w:tc>
          <w:tcPr/>
          <w:p>
            <w:pPr>
              <w:pStyle w:val="Compact"/>
              <w:jc w:val="left"/>
            </w:pPr>
            <w:r>
              <w:t xml:space="preserve">01</w:t>
            </w:r>
          </w:p>
        </w:tc>
        <w:tc>
          <w:tcPr/>
          <w:p>
            <w:pPr>
              <w:pStyle w:val="Compact"/>
              <w:jc w:val="left"/>
            </w:pPr>
            <w:r>
              <w:t xml:space="preserve">QCAA Aligned Mathematics Workbooks – Teacher Primary Edition, Years 3–6 (Set of 4 per teacher)</w:t>
            </w:r>
          </w:p>
        </w:tc>
        <w:tc>
          <w:tcPr/>
          <w:p>
            <w:pPr>
              <w:pStyle w:val="Compact"/>
              <w:jc w:val="left"/>
            </w:pPr>
            <w:r>
              <w:t xml:space="preserve">32</w:t>
            </w:r>
          </w:p>
        </w:tc>
        <w:tc>
          <w:tcPr/>
          <w:p>
            <w:pPr>
              <w:pStyle w:val="Compact"/>
              <w:jc w:val="left"/>
            </w:pPr>
            <w:r>
              <w:t xml:space="preserve">187.50</w:t>
            </w:r>
          </w:p>
        </w:tc>
        <w:tc>
          <w:tcPr/>
          <w:p>
            <w:pPr>
              <w:pStyle w:val="Compact"/>
              <w:jc w:val="left"/>
            </w:pPr>
            <w:r>
              <w:t xml:space="preserve">6,000.00</w:t>
            </w:r>
          </w:p>
        </w:tc>
      </w:tr>
      <w:tr>
        <w:tc>
          <w:tcPr/>
          <w:p>
            <w:pPr>
              <w:pStyle w:val="Compact"/>
              <w:jc w:val="left"/>
            </w:pPr>
            <w:r>
              <w:t xml:space="preserve">02</w:t>
            </w:r>
          </w:p>
        </w:tc>
        <w:tc>
          <w:tcPr/>
          <w:p>
            <w:pPr>
              <w:pStyle w:val="Compact"/>
              <w:jc w:val="left"/>
            </w:pPr>
            <w:r>
              <w:t xml:space="preserve">Interactive Whiteboard Software Licence – Teacher Primary Classroom Pack (Annual Subscription)</w:t>
            </w:r>
          </w:p>
        </w:tc>
        <w:tc>
          <w:tcPr/>
          <w:p>
            <w:pPr>
              <w:pStyle w:val="Compact"/>
              <w:jc w:val="left"/>
            </w:pPr>
            <w:r>
              <w:t xml:space="preserve">8</w:t>
            </w:r>
          </w:p>
        </w:tc>
        <w:tc>
          <w:tcPr/>
          <w:p>
            <w:pPr>
              <w:pStyle w:val="Compact"/>
              <w:jc w:val="left"/>
            </w:pPr>
            <w:r>
              <w:t xml:space="preserve">1,240.00</w:t>
            </w:r>
          </w:p>
        </w:tc>
        <w:tc>
          <w:tcPr/>
          <w:p>
            <w:pPr>
              <w:pStyle w:val="Compact"/>
              <w:jc w:val="left"/>
            </w:pPr>
            <w:r>
              <w:t xml:space="preserve">9,920.00</w:t>
            </w:r>
          </w:p>
        </w:tc>
      </w:tr>
      <w:tr>
        <w:tc>
          <w:tcPr/>
          <w:p>
            <w:pPr>
              <w:pStyle w:val="Compact"/>
              <w:jc w:val="left"/>
            </w:pPr>
            <w:r>
              <w:t xml:space="preserve">03</w:t>
            </w:r>
          </w:p>
        </w:tc>
        <w:tc>
          <w:tcPr/>
          <w:p>
            <w:pPr>
              <w:pStyle w:val="Compact"/>
              <w:jc w:val="left"/>
            </w:pPr>
            <w:r>
              <w:t xml:space="preserve">STEM Activity Kits – Australia Brisbane Local Manufacturer (Science &amp; Technology, Years 4–6)</w:t>
            </w:r>
          </w:p>
        </w:tc>
        <w:tc>
          <w:tcPr/>
          <w:p>
            <w:pPr>
              <w:pStyle w:val="Compact"/>
              <w:jc w:val="left"/>
            </w:pPr>
            <w:r>
              <w:t xml:space="preserve">24</w:t>
            </w:r>
          </w:p>
        </w:tc>
        <w:tc>
          <w:tcPr/>
          <w:p>
            <w:pPr>
              <w:pStyle w:val="Compact"/>
              <w:jc w:val="left"/>
            </w:pPr>
            <w:r>
              <w:t xml:space="preserve">312.75</w:t>
            </w:r>
          </w:p>
        </w:tc>
        <w:tc>
          <w:tcPr/>
          <w:p>
            <w:pPr>
              <w:pStyle w:val="Compact"/>
              <w:jc w:val="left"/>
            </w:pPr>
            <w:r>
              <w:t xml:space="preserve">7,506.00</w:t>
            </w:r>
          </w:p>
        </w:tc>
      </w:tr>
      <w:tr>
        <w:tc>
          <w:tcPr/>
          <w:p>
            <w:pPr>
              <w:pStyle w:val="Compact"/>
              <w:jc w:val="left"/>
            </w:pPr>
            <w:r>
              <w:t xml:space="preserve">04</w:t>
            </w:r>
          </w:p>
        </w:tc>
        <w:tc>
          <w:tcPr/>
          <w:p>
            <w:pPr>
              <w:pStyle w:val="Compact"/>
              <w:jc w:val="left"/>
            </w:pPr>
            <w:r>
              <w:t xml:space="preserve">Phonics and Literacy Resource Bundles – Teacher Primary Professional Set (Reception to Year 2)</w:t>
            </w:r>
          </w:p>
        </w:tc>
        <w:tc>
          <w:tcPr/>
          <w:p>
            <w:pPr>
              <w:pStyle w:val="Compact"/>
              <w:jc w:val="left"/>
            </w:pPr>
            <w:r>
              <w:t xml:space="preserve">16</w:t>
            </w:r>
          </w:p>
        </w:tc>
        <w:tc>
          <w:tcPr/>
          <w:p>
            <w:pPr>
              <w:pStyle w:val="Compact"/>
              <w:jc w:val="left"/>
            </w:pPr>
            <w:r>
              <w:t xml:space="preserve">245.00</w:t>
            </w:r>
          </w:p>
        </w:tc>
        <w:tc>
          <w:tcPr/>
          <w:p>
            <w:pPr>
              <w:pStyle w:val="Compact"/>
              <w:jc w:val="left"/>
            </w:pPr>
            <w:r>
              <w:t xml:space="preserve">3,920.00</w:t>
            </w:r>
          </w:p>
        </w:tc>
      </w:tr>
      <w:tr>
        <w:tc>
          <w:tcPr/>
          <w:p>
            <w:pPr>
              <w:pStyle w:val="Compact"/>
              <w:jc w:val="left"/>
            </w:pPr>
            <w:r>
              <w:t xml:space="preserve">05</w:t>
            </w:r>
          </w:p>
        </w:tc>
        <w:tc>
          <w:tcPr/>
          <w:p>
            <w:pPr>
              <w:pStyle w:val="Compact"/>
              <w:jc w:val="left"/>
            </w:pPr>
            <w:r>
              <w:t xml:space="preserve">Classroom Management &amp; Differentiated Instruction Planning Guides – Teacher Primary Series</w:t>
            </w:r>
          </w:p>
        </w:tc>
        <w:tc>
          <w:tcPr/>
          <w:p>
            <w:pPr>
              <w:pStyle w:val="Compact"/>
              <w:jc w:val="left"/>
            </w:pPr>
            <w:r>
              <w:t xml:space="preserve">40</w:t>
            </w:r>
          </w:p>
        </w:tc>
        <w:tc>
          <w:tcPr/>
          <w:p>
            <w:pPr>
              <w:pStyle w:val="Compact"/>
              <w:jc w:val="left"/>
            </w:pPr>
            <w:r>
              <w:t xml:space="preserve">68.00</w:t>
            </w:r>
          </w:p>
        </w:tc>
        <w:tc>
          <w:tcPr/>
          <w:p>
            <w:pPr>
              <w:pStyle w:val="Compact"/>
              <w:jc w:val="left"/>
            </w:pPr>
            <w:r>
              <w:t xml:space="preserve">2,720.00</w:t>
            </w:r>
          </w:p>
        </w:tc>
      </w:tr>
      <w:tr>
        <w:tc>
          <w:tcPr/>
          <w:p>
            <w:pPr>
              <w:pStyle w:val="Compact"/>
              <w:jc w:val="left"/>
            </w:pPr>
            <w:r>
              <w:t xml:space="preserve">06</w:t>
            </w:r>
          </w:p>
        </w:tc>
        <w:tc>
          <w:tcPr/>
          <w:p>
            <w:pPr>
              <w:pStyle w:val="Compact"/>
              <w:jc w:val="left"/>
            </w:pPr>
            <w:r>
              <w:t xml:space="preserve">Professional Development Workshop – "Inclusive Pedagogy for Teacher Primary Staff" (Brisbane Convention &amp; Exhibition Centre, 22 July 2025)</w:t>
            </w:r>
          </w:p>
        </w:tc>
        <w:tc>
          <w:tcPr/>
          <w:p>
            <w:pPr>
              <w:pStyle w:val="Compact"/>
              <w:jc w:val="left"/>
            </w:pPr>
            <w:r>
              <w:t xml:space="preserve">12</w:t>
            </w:r>
          </w:p>
        </w:tc>
        <w:tc>
          <w:tcPr/>
          <w:p>
            <w:pPr>
              <w:pStyle w:val="Compact"/>
              <w:jc w:val="left"/>
            </w:pPr>
            <w:r>
              <w:t xml:space="preserve">485.00</w:t>
            </w:r>
          </w:p>
        </w:tc>
        <w:tc>
          <w:tcPr/>
          <w:p>
            <w:pPr>
              <w:pStyle w:val="Compact"/>
              <w:jc w:val="left"/>
            </w:pPr>
            <w:r>
              <w:t xml:space="preserve">5,820.00</w:t>
            </w:r>
          </w:p>
        </w:tc>
      </w:tr>
      <w:tr>
        <w:tc>
          <w:tcPr/>
          <w:p>
            <w:pPr>
              <w:pStyle w:val="Compact"/>
              <w:jc w:val="left"/>
            </w:pPr>
            <w:r>
              <w:t xml:space="preserve">07</w:t>
            </w:r>
          </w:p>
        </w:tc>
        <w:tc>
          <w:tcPr/>
          <w:p>
            <w:pPr>
              <w:pStyle w:val="Compact"/>
              <w:jc w:val="left"/>
            </w:pPr>
            <w:r>
              <w:t xml:space="preserve">Ergonomic Teaching Desks and Adjustable Storage Units – Teacher Primary Classroom Refit (Brisbane Local Fabrication)</w:t>
            </w:r>
          </w:p>
        </w:tc>
        <w:tc>
          <w:tcPr/>
          <w:p>
            <w:pPr>
              <w:pStyle w:val="Compact"/>
              <w:jc w:val="left"/>
            </w:pPr>
            <w:r>
              <w:t xml:space="preserve">6</w:t>
            </w:r>
          </w:p>
        </w:tc>
        <w:tc>
          <w:tcPr/>
          <w:p>
            <w:pPr>
              <w:pStyle w:val="Compact"/>
              <w:jc w:val="left"/>
            </w:pPr>
            <w:r>
              <w:t xml:space="preserve">2,150.00</w:t>
            </w:r>
          </w:p>
        </w:tc>
        <w:tc>
          <w:tcPr/>
          <w:p>
            <w:pPr>
              <w:pStyle w:val="Compact"/>
              <w:jc w:val="left"/>
            </w:pPr>
            <w:r>
              <w:t xml:space="preserve">12,900.00</w:t>
            </w:r>
          </w:p>
        </w:tc>
      </w:tr>
      <w:tr>
        <w:tc>
          <w:tcPr/>
          <w:p>
            <w:pPr>
              <w:pStyle w:val="Compact"/>
              <w:jc w:val="left"/>
            </w:pPr>
            <w:r>
              <w:t xml:space="preserve">08</w:t>
            </w:r>
          </w:p>
        </w:tc>
        <w:tc>
          <w:tcPr/>
          <w:p>
            <w:pPr>
              <w:pStyle w:val="Compact"/>
              <w:jc w:val="left"/>
            </w:pPr>
            <w:r>
              <w:t xml:space="preserve">Digital Assessment Platform Access – Teacher Primary Dashboard (12-Month Licence, 20 User Seats)</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gridSpan w:val="4"/>
          </w:tcPr>
          <w:p>
            <w:pPr>
              <w:pStyle w:val="Compact"/>
              <w:jc w:val="right"/>
            </w:pPr>
            <w:r>
              <w:t xml:space="preserve">Subtotal (AUD)</w:t>
            </w:r>
          </w:p>
        </w:tc>
        <w:tc>
          <w:tcPr/>
          <w:p>
            <w:pPr>
              <w:pStyle w:val="Compact"/>
              <w:jc w:val="left"/>
            </w:pPr>
            <w:r>
              <w:t xml:space="preserve">53,586.00</w:t>
            </w:r>
          </w:p>
        </w:tc>
      </w:tr>
      <w:tr>
        <w:tc>
          <w:tcPr>
            <w:gridSpan w:val="4"/>
          </w:tcPr>
          <w:p>
            <w:pPr>
              <w:pStyle w:val="Compact"/>
              <w:jc w:val="right"/>
            </w:pPr>
            <w:r>
              <w:t xml:space="preserve">GST (10%) – Australia Brisbane Applicable Tax</w:t>
            </w:r>
          </w:p>
        </w:tc>
        <w:tc>
          <w:tcPr/>
          <w:p>
            <w:pPr>
              <w:pStyle w:val="Compact"/>
              <w:jc w:val="left"/>
            </w:pPr>
            <w:r>
              <w:t xml:space="preserve">5,358.60</w:t>
            </w:r>
          </w:p>
        </w:tc>
      </w:tr>
      <w:tr>
        <w:tc>
          <w:tcPr>
            <w:gridSpan w:val="4"/>
          </w:tcPr>
          <w:p>
            <w:pPr>
              <w:pStyle w:val="Compact"/>
              <w:jc w:val="right"/>
            </w:pPr>
            <w:r>
              <w:rPr>
                <w:bCs/>
                <w:b/>
              </w:rPr>
              <w:t xml:space="preserve">TOTAL AMOUNT DUE (AUD)</w:t>
            </w:r>
          </w:p>
        </w:tc>
        <w:tc>
          <w:tcPr/>
          <w:p>
            <w:pPr>
              <w:pStyle w:val="Compact"/>
              <w:jc w:val="left"/>
            </w:pPr>
            <w:r>
              <w:rPr>
                <w:bCs/>
                <w:b/>
              </w:rPr>
              <w:t xml:space="preserve">58,944.60</w:t>
            </w:r>
          </w:p>
        </w:tc>
      </w:tr>
    </w:tbl>
    <w:p>
      <w:pPr>
        <w:pStyle w:val="BodyText"/>
      </w:pPr>
      <w:r>
        <w:t xml:space="preserve">Delivery and Logistics</w:t>
      </w:r>
    </w:p>
    <w:p>
      <w:pPr>
        <w:pStyle w:val="BodyText"/>
      </w:pPr>
      <w:r>
        <w:t xml:space="preserve">All physical goods referenced in this Purchase Order must be delivered to the school's main reception and loading dock at 42 Anzac Parade, Fortitude Valley, Brisbane, QLD 4006, Australia. Delivery is to be completed no later than 04 July 2025, prior to the commencement of Term 3, 2025. The supplier is responsible for all freight, insurance, and handling charges within the Australia Brisbane metropolitan area. The Teacher Primary staff will be available to assist with unloading and initial classroom placement on the agreed delivery date. The professional development workshop (Item 06) is to be conducted at the Brisbane Convention &amp; Exhibition Centre, 100 Creek Street, Brisbane, QLD 4000, and the supplier is to provide all catering, materials, and venue coordination for the Teacher Primary participants.</w:t>
      </w:r>
    </w:p>
    <w:p>
      <w:pPr>
        <w:pStyle w:val="BodyText"/>
      </w:pPr>
      <w:r>
        <w:t xml:space="preserve">Terms and Conditions</w:t>
      </w:r>
    </w:p>
    <w:p>
      <w:pPr>
        <w:numPr>
          <w:ilvl w:val="0"/>
          <w:numId w:val="1001"/>
        </w:numPr>
        <w:pStyle w:val="Compact"/>
      </w:pPr>
      <w:r>
        <w:rPr>
          <w:bCs/>
          <w:b/>
        </w:rPr>
        <w:t xml:space="preserve">1. Governing Law:</w:t>
      </w:r>
      <w:r>
        <w:t xml:space="preserve"> </w:t>
      </w:r>
      <w:r>
        <w:t xml:space="preserve">This Purchase Order is governed by the laws of the State of Queensland, Australia Brisbane jurisdiction. Any disputes arising from this order shall be resolved in accordance with the Australian Consumer Law (2010) and the Queensland Civil and Criminal Procedure Act 2009.</w:t>
      </w:r>
    </w:p>
    <w:p>
      <w:pPr>
        <w:numPr>
          <w:ilvl w:val="0"/>
          <w:numId w:val="1001"/>
        </w:numPr>
        <w:pStyle w:val="Compact"/>
      </w:pPr>
      <w:r>
        <w:rPr>
          <w:bCs/>
          <w:b/>
        </w:rPr>
        <w:t xml:space="preserve">2. Payment:</w:t>
      </w:r>
      <w:r>
        <w:t xml:space="preserve"> </w:t>
      </w:r>
      <w:r>
        <w:t xml:space="preserve">Full payment of AUD 58,944.60 (inclusive of 10% GST) is due within thirty (30) calendar days of the date of this Purchase Order, or upon receipt of a valid tax invoice, whichever is later. Payment shall be made via electronic funds transfer (EFT) to the supplier's nominated Australian bank account.</w:t>
      </w:r>
    </w:p>
    <w:p>
      <w:pPr>
        <w:numPr>
          <w:ilvl w:val="0"/>
          <w:numId w:val="1001"/>
        </w:numPr>
        <w:pStyle w:val="Compact"/>
      </w:pPr>
      <w:r>
        <w:rPr>
          <w:bCs/>
          <w:b/>
        </w:rPr>
        <w:t xml:space="preserve">3. Acceptance and Inspection:</w:t>
      </w:r>
      <w:r>
        <w:t xml:space="preserve"> </w:t>
      </w:r>
      <w:r>
        <w:t xml:space="preserve">The Teacher Primary department head shall inspect all delivered goods within five (5) business days of delivery. Any items found to be damaged, defective, or non-conforming to the specifications outlined in this Purchase Order must be reported in writing to the supplier within the same period. The supplier shall replace or refund non-conforming items at no additional cost to the school.</w:t>
      </w:r>
    </w:p>
    <w:p>
      <w:pPr>
        <w:numPr>
          <w:ilvl w:val="0"/>
          <w:numId w:val="1001"/>
        </w:numPr>
        <w:pStyle w:val="Compact"/>
      </w:pPr>
      <w:r>
        <w:rPr>
          <w:bCs/>
          <w:b/>
        </w:rPr>
        <w:t xml:space="preserve">4. Intellectual Property:</w:t>
      </w:r>
      <w:r>
        <w:t xml:space="preserve"> </w:t>
      </w:r>
      <w:r>
        <w:t xml:space="preserve">All digital licences, software subscriptions, and educational materials procured under this Purchase Order are licensed exclusively for use by the Teacher Primary staff and students of St. Mary's Primary School, Brisbane. Redistribution, copying, or transfer of these materials to any third party is strictly prohibited.</w:t>
      </w:r>
    </w:p>
    <w:p>
      <w:pPr>
        <w:numPr>
          <w:ilvl w:val="0"/>
          <w:numId w:val="1001"/>
        </w:numPr>
        <w:pStyle w:val="Compact"/>
      </w:pPr>
      <w:r>
        <w:rPr>
          <w:bCs/>
          <w:b/>
        </w:rPr>
        <w:t xml:space="preserve">5. Cancellation:</w:t>
      </w:r>
      <w:r>
        <w:t xml:space="preserve"> </w:t>
      </w:r>
      <w:r>
        <w:t xml:space="preserve">This Purchase Order may be cancelled in whole or in part by the school with written notice provided at least fourteen (14) days prior to the required delivery date. In the event of cancellation, the supplier shall be compensated for any non-recoverable costs incurred up to the date of cancellation.</w:t>
      </w:r>
    </w:p>
    <w:p>
      <w:pPr>
        <w:numPr>
          <w:ilvl w:val="0"/>
          <w:numId w:val="1001"/>
        </w:numPr>
        <w:pStyle w:val="Compact"/>
      </w:pPr>
      <w:r>
        <w:rPr>
          <w:bCs/>
          <w:b/>
        </w:rPr>
        <w:t xml:space="preserve">6. Compliance:</w:t>
      </w:r>
      <w:r>
        <w:t xml:space="preserve"> </w:t>
      </w:r>
      <w:r>
        <w:t xml:space="preserve">The supplier warrants that all goods and services provided under this Purchase Order comply with all applicable Australian Standards, Queensland Education Department regulations, and the Australian Privacy Principles (APPs) as they pertain to the handling of any student or staff data.</w:t>
      </w:r>
    </w:p>
    <w:p>
      <w:pPr>
        <w:numPr>
          <w:ilvl w:val="0"/>
          <w:numId w:val="1001"/>
        </w:numPr>
        <w:pStyle w:val="Compact"/>
      </w:pPr>
      <w:r>
        <w:rPr>
          <w:bCs/>
          <w:b/>
        </w:rPr>
        <w:t xml:space="preserve">7. Insurance:</w:t>
      </w:r>
      <w:r>
        <w:t xml:space="preserve"> </w:t>
      </w:r>
      <w:r>
        <w:t xml:space="preserve">The supplier shall maintain adequate public liability insurance of no less than AUD 20,000,000 for the duration of this Purchase Order and shall provide a certificate of insurance upon request.</w:t>
      </w:r>
    </w:p>
    <w:p>
      <w:pPr>
        <w:numPr>
          <w:ilvl w:val="0"/>
          <w:numId w:val="1001"/>
        </w:numPr>
        <w:pStyle w:val="Compact"/>
      </w:pPr>
      <w:r>
        <w:rPr>
          <w:bCs/>
          <w:b/>
        </w:rPr>
        <w:t xml:space="preserve">8. Force Majeure:</w:t>
      </w:r>
      <w:r>
        <w:t xml:space="preserve"> </w:t>
      </w:r>
      <w:r>
        <w:t xml:space="preserve">Neither party shall be liable for failure to perform obligations under this Purchase Order due to events beyond reasonable control, including but not limited to natural disasters affecting the Australia Brisbane region, government-mandated school closures, or acts of God.</w:t>
      </w:r>
    </w:p>
    <w:p>
      <w:pPr>
        <w:pStyle w:val="FirstParagraph"/>
      </w:pPr>
      <w:r>
        <w:t xml:space="preserve">Authorisation and Signatures</w:t>
      </w:r>
    </w:p>
    <w:p>
      <w:pPr>
        <w:pStyle w:val="BodyText"/>
      </w:pPr>
      <w:r>
        <w:rPr>
          <w:bCs/>
          <w:b/>
        </w:rPr>
        <w:t xml:space="preserve">Prepared and Issued By:</w:t>
      </w:r>
    </w:p>
    <w:p>
      <w:pPr>
        <w:pStyle w:val="BodyText"/>
      </w:pPr>
      <w:r>
        <w:t xml:space="preserve">Margaret Thompson</w:t>
      </w:r>
    </w:p>
    <w:p>
      <w:pPr>
        <w:pStyle w:val="BodyText"/>
      </w:pPr>
      <w:r>
        <w:t xml:space="preserve">Procurement Officer, St. Mary's Primary School</w:t>
      </w:r>
    </w:p>
    <w:p>
      <w:pPr>
        <w:pStyle w:val="BodyText"/>
      </w:pPr>
      <w:r>
        <w:t xml:space="preserve">Australia Brisbane, QLD 4006</w:t>
      </w:r>
    </w:p>
    <w:p>
      <w:pPr>
        <w:pStyle w:val="BodyText"/>
      </w:pPr>
      <w:r>
        <w:t xml:space="preserve">Signature &amp; Date</w:t>
      </w:r>
    </w:p>
    <w:p>
      <w:pPr>
        <w:pStyle w:val="BodyText"/>
      </w:pPr>
      <w:r>
        <w:rPr>
          <w:bCs/>
          <w:b/>
        </w:rPr>
        <w:t xml:space="preserve">Approved By (Authorising Officer):</w:t>
      </w:r>
    </w:p>
    <w:p>
      <w:pPr>
        <w:pStyle w:val="BodyText"/>
      </w:pPr>
      <w:r>
        <w:t xml:space="preserve">David Chen</w:t>
      </w:r>
    </w:p>
    <w:p>
      <w:pPr>
        <w:pStyle w:val="BodyText"/>
      </w:pPr>
      <w:r>
        <w:t xml:space="preserve">Principal, St. Mary's Primary School</w:t>
      </w:r>
    </w:p>
    <w:p>
      <w:pPr>
        <w:pStyle w:val="BodyText"/>
      </w:pPr>
      <w:r>
        <w:t xml:space="preserve">Australia Brisbane, QLD 4006</w:t>
      </w:r>
    </w:p>
    <w:p>
      <w:pPr>
        <w:pStyle w:val="BodyText"/>
      </w:pPr>
      <w:r>
        <w:t xml:space="preserve">Signature &amp; Date</w:t>
      </w:r>
    </w:p>
    <w:p>
      <w:pPr>
        <w:pStyle w:val="BodyText"/>
      </w:pPr>
      <w:r>
        <w:rPr>
          <w:bCs/>
          <w:b/>
        </w:rPr>
        <w:t xml:space="preserve">Accepted By (Supplier Representative):</w:t>
      </w:r>
    </w:p>
    <w:p>
      <w:pPr>
        <w:pStyle w:val="BodyText"/>
      </w:pPr>
      <w:r>
        <w:t xml:space="preserve">Sarah Mitchell</w:t>
      </w:r>
    </w:p>
    <w:p>
      <w:pPr>
        <w:pStyle w:val="BodyText"/>
      </w:pPr>
      <w:r>
        <w:t xml:space="preserve">Sales Manager, Queensland Educational Resources Pty Ltd</w:t>
      </w:r>
    </w:p>
    <w:p>
      <w:pPr>
        <w:pStyle w:val="BodyText"/>
      </w:pPr>
      <w:r>
        <w:t xml:space="preserve">Brisbane, QLD 4006, Australia</w:t>
      </w:r>
    </w:p>
    <w:p>
      <w:pPr>
        <w:pStyle w:val="BodyText"/>
      </w:pPr>
      <w:r>
        <w:t xml:space="preserve">Signature &amp; Date</w:t>
      </w:r>
    </w:p>
    <w:p>
      <w:pPr>
        <w:pStyle w:val="BodyText"/>
      </w:pPr>
      <w:r>
        <w:rPr>
          <w:bCs/>
          <w:b/>
        </w:rPr>
        <w:t xml:space="preserve">Received By (Teacher Primary Department):</w:t>
      </w:r>
    </w:p>
    <w:p>
      <w:pPr>
        <w:pStyle w:val="BodyText"/>
      </w:pPr>
      <w:r>
        <w:t xml:space="preserve">Linda Okafor</w:t>
      </w:r>
    </w:p>
    <w:p>
      <w:pPr>
        <w:pStyle w:val="BodyText"/>
      </w:pPr>
      <w:r>
        <w:t xml:space="preserve">Head of Teacher Primary Department</w:t>
      </w:r>
    </w:p>
    <w:p>
      <w:pPr>
        <w:pStyle w:val="BodyText"/>
      </w:pPr>
      <w:r>
        <w:t xml:space="preserve">St. Mary's Primary School, Australia Brisbane</w:t>
      </w:r>
    </w:p>
    <w:p>
      <w:pPr>
        <w:pStyle w:val="BodyText"/>
      </w:pPr>
      <w:r>
        <w:t xml:space="preserve">Signature &amp; Date</w:t>
      </w:r>
    </w:p>
    <w:p>
      <w:pPr>
        <w:pStyle w:val="BodyText"/>
      </w:pPr>
      <w:r>
        <w:t xml:space="preserve">This Purchase Order (PO-2025-BRIS-0472) is an official document of St. Mary's Primary School, Australia Brisbane. It is issued in accordance with the school's procurement policy and the Queensland Government Procurement Guidelines. Unauthorised reproduction or distribution of this document is prohibited. For queries regarding this Purchase Order, please contact the Procurement Office at procurement@stmarysprimary.edu.au or +61 7 3856 4321.</w:t>
      </w:r>
    </w:p>
    <w:p>
      <w:pPr>
        <w:pStyle w:val="BodyText"/>
      </w:pPr>
      <w:r>
        <w:t xml:space="preserve">Document Version: 1.0 | Generated: 14 June 2025 | Classification: Internal – Australia Brisbane Education Sector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Primary - Australia Brisbane</dc:title>
  <dc:creator/>
  <dc:language>en</dc:language>
  <cp:keywords/>
  <dcterms:created xsi:type="dcterms:W3CDTF">2026-10-10T08:37:57Z</dcterms:created>
  <dcterms:modified xsi:type="dcterms:W3CDTF">2026-10-10T08:37:57Z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