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Teacher Primary Educational Supplies &amp; Training Materials</w:t>
      </w:r>
    </w:p>
    <w:p>
      <w:pPr>
        <w:pStyle w:val="BodyText"/>
      </w:pPr>
      <w:r>
        <w:rPr>
          <w:bCs/>
          <w:b/>
        </w:rPr>
        <w:t xml:space="preserve">Issued for Use in Bangladesh Dhaka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PO-BD-DHK-2025-04782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Bangladeshi Taka (BDT / ৳)</w:t>
            </w:r>
          </w:p>
        </w:tc>
        <w:tc>
          <w:tcPr/>
          <w:p>
            <w:pPr>
              <w:pStyle w:val="Compact"/>
              <w:jc w:val="left"/>
            </w:pPr>
            <w:r>
              <w:t xml:space="preserve">Delivery Location:</w:t>
            </w:r>
          </w:p>
        </w:tc>
        <w:tc>
          <w:tcPr/>
          <w:p>
            <w:pPr>
              <w:pStyle w:val="Compact"/>
              <w:jc w:val="left"/>
            </w:pPr>
            <w:r>
              <w:t xml:space="preserve">Dhaka, Bangladesh</w:t>
            </w:r>
          </w:p>
        </w:tc>
      </w:tr>
    </w:tbl>
    <w:bookmarkStart w:id="21" w:name="purchasing-authority-buyer"/>
    <w:p>
      <w:pPr>
        <w:pStyle w:val="Heading2"/>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Dhaka Primary Education Development Board, Bangladesh Dhaka</w:t>
            </w:r>
          </w:p>
        </w:tc>
      </w:tr>
      <w:tr>
        <w:tc>
          <w:tcPr/>
          <w:p>
            <w:pPr>
              <w:pStyle w:val="Compact"/>
              <w:jc w:val="left"/>
            </w:pPr>
            <w:r>
              <w:t xml:space="preserve">Address:</w:t>
            </w:r>
          </w:p>
        </w:tc>
        <w:tc>
          <w:tcPr/>
          <w:p>
            <w:pPr>
              <w:pStyle w:val="Compact"/>
              <w:jc w:val="left"/>
            </w:pPr>
            <w:r>
              <w:t xml:space="preserve">Education Complex, Block C, Agargaon, Dhaka-1207, Bangladesh Dhaka</w:t>
            </w:r>
          </w:p>
        </w:tc>
      </w:tr>
      <w:tr>
        <w:tc>
          <w:tcPr/>
          <w:p>
            <w:pPr>
              <w:pStyle w:val="Compact"/>
              <w:jc w:val="left"/>
            </w:pPr>
            <w:r>
              <w:t xml:space="preserve">Contact Person:</w:t>
            </w:r>
          </w:p>
        </w:tc>
        <w:tc>
          <w:tcPr/>
          <w:p>
            <w:pPr>
              <w:pStyle w:val="Compact"/>
              <w:jc w:val="left"/>
            </w:pPr>
            <w:r>
              <w:t xml:space="preserve">Mr. Abdul Karim, Procurement Officer</w:t>
            </w:r>
          </w:p>
        </w:tc>
      </w:tr>
      <w:tr>
        <w:tc>
          <w:tcPr/>
          <w:p>
            <w:pPr>
              <w:pStyle w:val="Compact"/>
              <w:jc w:val="left"/>
            </w:pPr>
            <w:r>
              <w:t xml:space="preserve">Phone:</w:t>
            </w:r>
          </w:p>
        </w:tc>
        <w:tc>
          <w:tcPr/>
          <w:p>
            <w:pPr>
              <w:pStyle w:val="Compact"/>
              <w:jc w:val="left"/>
            </w:pPr>
            <w:r>
              <w:t xml:space="preserve">+880-2-9554123</w:t>
            </w:r>
          </w:p>
        </w:tc>
      </w:tr>
      <w:tr>
        <w:tc>
          <w:tcPr/>
          <w:p>
            <w:pPr>
              <w:pStyle w:val="Compact"/>
              <w:jc w:val="left"/>
            </w:pPr>
            <w:r>
              <w:t xml:space="preserve">Email:</w:t>
            </w:r>
          </w:p>
        </w:tc>
        <w:tc>
          <w:tcPr/>
          <w:p>
            <w:pPr>
              <w:pStyle w:val="Compact"/>
              <w:jc w:val="left"/>
            </w:pPr>
            <w:r>
              <w:t xml:space="preserve">procurement@dpedb.gov.bd</w:t>
            </w:r>
          </w:p>
        </w:tc>
      </w:tr>
      <w:tr>
        <w:tc>
          <w:tcPr/>
          <w:p>
            <w:pPr>
              <w:pStyle w:val="Compact"/>
              <w:jc w:val="left"/>
            </w:pPr>
            <w:r>
              <w:t xml:space="preserve">VAT / Tax ID:</w:t>
            </w:r>
          </w:p>
        </w:tc>
        <w:tc>
          <w:tcPr/>
          <w:p>
            <w:pPr>
              <w:pStyle w:val="Compact"/>
              <w:jc w:val="left"/>
            </w:pPr>
            <w:r>
              <w:t xml:space="preserve">BD-DHK-EDU-2019-447821</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Shanti Educational Resources &amp; Training Ltd.</w:t>
            </w:r>
          </w:p>
        </w:tc>
      </w:tr>
      <w:tr>
        <w:tc>
          <w:tcPr/>
          <w:p>
            <w:pPr>
              <w:pStyle w:val="Compact"/>
              <w:jc w:val="left"/>
            </w:pPr>
            <w:r>
              <w:t xml:space="preserve">Address:</w:t>
            </w:r>
          </w:p>
        </w:tc>
        <w:tc>
          <w:tcPr/>
          <w:p>
            <w:pPr>
              <w:pStyle w:val="Compact"/>
              <w:jc w:val="left"/>
            </w:pPr>
            <w:r>
              <w:t xml:space="preserve">House 42, Road 11, Banani, Dhaka-1213, Bangladesh Dhaka</w:t>
            </w:r>
          </w:p>
        </w:tc>
      </w:tr>
      <w:tr>
        <w:tc>
          <w:tcPr/>
          <w:p>
            <w:pPr>
              <w:pStyle w:val="Compact"/>
              <w:jc w:val="left"/>
            </w:pPr>
            <w:r>
              <w:t xml:space="preserve">Contact Person:</w:t>
            </w:r>
          </w:p>
        </w:tc>
        <w:tc>
          <w:tcPr/>
          <w:p>
            <w:pPr>
              <w:pStyle w:val="Compact"/>
              <w:jc w:val="left"/>
            </w:pPr>
            <w:r>
              <w:t xml:space="preserve">Ms. Farhana Rahman, Sales Director</w:t>
            </w:r>
          </w:p>
        </w:tc>
      </w:tr>
      <w:tr>
        <w:tc>
          <w:tcPr/>
          <w:p>
            <w:pPr>
              <w:pStyle w:val="Compact"/>
              <w:jc w:val="left"/>
            </w:pPr>
            <w:r>
              <w:t xml:space="preserve">Phone:</w:t>
            </w:r>
          </w:p>
        </w:tc>
        <w:tc>
          <w:tcPr/>
          <w:p>
            <w:pPr>
              <w:pStyle w:val="Compact"/>
              <w:jc w:val="left"/>
            </w:pPr>
            <w:r>
              <w:t xml:space="preserve">+880-1711-456789</w:t>
            </w:r>
          </w:p>
        </w:tc>
      </w:tr>
      <w:tr>
        <w:tc>
          <w:tcPr/>
          <w:p>
            <w:pPr>
              <w:pStyle w:val="Compact"/>
              <w:jc w:val="left"/>
            </w:pPr>
            <w:r>
              <w:t xml:space="preserve">Email:</w:t>
            </w:r>
          </w:p>
        </w:tc>
        <w:tc>
          <w:tcPr/>
          <w:p>
            <w:pPr>
              <w:pStyle w:val="Compact"/>
              <w:jc w:val="left"/>
            </w:pPr>
            <w:r>
              <w:t xml:space="preserve">sales@shanti-edu.com.bd</w:t>
            </w:r>
          </w:p>
        </w:tc>
      </w:tr>
      <w:tr>
        <w:tc>
          <w:tcPr/>
          <w:p>
            <w:pPr>
              <w:pStyle w:val="Compact"/>
              <w:jc w:val="left"/>
            </w:pPr>
            <w:r>
              <w:t xml:space="preserve">Trade License No.:</w:t>
            </w:r>
          </w:p>
        </w:tc>
        <w:tc>
          <w:tcPr/>
          <w:p>
            <w:pPr>
              <w:pStyle w:val="Compact"/>
              <w:jc w:val="left"/>
            </w:pPr>
            <w:r>
              <w:t xml:space="preserve">TL-DHK-2020-88341</w:t>
            </w:r>
          </w:p>
        </w:tc>
      </w:tr>
    </w:tbl>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the Dhaka Primary Education Development Board to procure essential educational materials, classroom supplies, and professional training resources specifically designated for</w:t>
      </w:r>
      <w:r>
        <w:t xml:space="preserve"> </w:t>
      </w:r>
      <w:r>
        <w:rPr>
          <w:bCs/>
          <w:b/>
        </w:rPr>
        <w:t xml:space="preserve">Teacher Primary</w:t>
      </w:r>
      <w:r>
        <w:t xml:space="preserve"> </w:t>
      </w:r>
      <w:r>
        <w:t xml:space="preserve">personnel operating across government and non-government primary schools in the Bangladesh Dhaka metropolitan area. The scope of this Purchase Order encompasses the supply of teaching aids, curriculum-aligned textbooks, digital learning devices, and structured professional development kits that will directly support the instructional capacity of every Teacher Primary assigned to public primary institutions within Dhaka Division. All items listed herein have been selected in accordance with the Bangladesh Primary Education Curriculum (2023 Revised Edition) and the Ministry of Education's guidelines for Teacher Primary competency enhancement.</w:t>
      </w:r>
    </w:p>
    <w:bookmarkEnd w:id="23"/>
    <w:bookmarkStart w:id="24" w:name="itemized-purchase-order-details"/>
    <w:p>
      <w:pPr>
        <w:pStyle w:val="Heading2"/>
      </w:pPr>
      <w:r>
        <w:t xml:space="preserve">4. Itemized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SL 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Amount (BDT)</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Teacher Primary Curriculum Handbook (2025 Edition) – Bengali &amp; English</w:t>
            </w:r>
          </w:p>
        </w:tc>
        <w:tc>
          <w:tcPr/>
          <w:p>
            <w:pPr>
              <w:pStyle w:val="Compact"/>
              <w:jc w:val="left"/>
            </w:pPr>
            <w:r>
              <w:t xml:space="preserve">2,500</w:t>
            </w:r>
          </w:p>
        </w:tc>
        <w:tc>
          <w:tcPr/>
          <w:p>
            <w:pPr>
              <w:pStyle w:val="Compact"/>
              <w:jc w:val="left"/>
            </w:pPr>
            <w:r>
              <w:t xml:space="preserve">Copies</w:t>
            </w:r>
          </w:p>
        </w:tc>
        <w:tc>
          <w:tcPr/>
          <w:p>
            <w:pPr>
              <w:pStyle w:val="Compact"/>
              <w:jc w:val="left"/>
            </w:pPr>
            <w:r>
              <w:t xml:space="preserve">350.00</w:t>
            </w:r>
          </w:p>
        </w:tc>
        <w:tc>
          <w:tcPr/>
          <w:p>
            <w:pPr>
              <w:pStyle w:val="Compact"/>
              <w:jc w:val="left"/>
            </w:pPr>
            <w:r>
              <w:t xml:space="preserve">875,000.00</w:t>
            </w:r>
          </w:p>
        </w:tc>
        <w:tc>
          <w:tcPr/>
          <w:p>
            <w:pPr>
              <w:pStyle w:val="Compact"/>
              <w:jc w:val="left"/>
            </w:pPr>
            <w:r>
              <w:t xml:space="preserve">20 July 2025</w:t>
            </w:r>
          </w:p>
        </w:tc>
      </w:tr>
      <w:tr>
        <w:tc>
          <w:tcPr/>
          <w:p>
            <w:pPr>
              <w:pStyle w:val="Compact"/>
              <w:jc w:val="left"/>
            </w:pPr>
            <w:r>
              <w:t xml:space="preserve">2</w:t>
            </w:r>
          </w:p>
        </w:tc>
        <w:tc>
          <w:tcPr/>
          <w:p>
            <w:pPr>
              <w:pStyle w:val="Compact"/>
              <w:jc w:val="left"/>
            </w:pPr>
            <w:r>
              <w:t xml:space="preserve">Primary Classroom Teaching Aids Kit (Mathematics, Science, Language)</w:t>
            </w:r>
          </w:p>
        </w:tc>
        <w:tc>
          <w:tcPr/>
          <w:p>
            <w:pPr>
              <w:pStyle w:val="Compact"/>
              <w:jc w:val="left"/>
            </w:pPr>
            <w:r>
              <w:t xml:space="preserve">800</w:t>
            </w:r>
          </w:p>
        </w:tc>
        <w:tc>
          <w:tcPr/>
          <w:p>
            <w:pPr>
              <w:pStyle w:val="Compact"/>
              <w:jc w:val="left"/>
            </w:pPr>
            <w:r>
              <w:t xml:space="preserve">Kits</w:t>
            </w:r>
          </w:p>
        </w:tc>
        <w:tc>
          <w:tcPr/>
          <w:p>
            <w:pPr>
              <w:pStyle w:val="Compact"/>
              <w:jc w:val="left"/>
            </w:pPr>
            <w:r>
              <w:t xml:space="preserve">1,200.00</w:t>
            </w:r>
          </w:p>
        </w:tc>
        <w:tc>
          <w:tcPr/>
          <w:p>
            <w:pPr>
              <w:pStyle w:val="Compact"/>
              <w:jc w:val="left"/>
            </w:pPr>
            <w:r>
              <w:t xml:space="preserve">960,000.00</w:t>
            </w:r>
          </w:p>
        </w:tc>
        <w:tc>
          <w:tcPr/>
          <w:p>
            <w:pPr>
              <w:pStyle w:val="Compact"/>
              <w:jc w:val="left"/>
            </w:pPr>
            <w:r>
              <w:t xml:space="preserve">25 July 2025</w:t>
            </w:r>
          </w:p>
        </w:tc>
      </w:tr>
      <w:tr>
        <w:tc>
          <w:tcPr/>
          <w:p>
            <w:pPr>
              <w:pStyle w:val="Compact"/>
              <w:jc w:val="left"/>
            </w:pPr>
            <w:r>
              <w:t xml:space="preserve">3</w:t>
            </w:r>
          </w:p>
        </w:tc>
        <w:tc>
          <w:tcPr/>
          <w:p>
            <w:pPr>
              <w:pStyle w:val="Compact"/>
              <w:jc w:val="left"/>
            </w:pPr>
            <w:r>
              <w:t xml:space="preserve">Teacher Primary Professional Development Training Manual</w:t>
            </w:r>
          </w:p>
        </w:tc>
        <w:tc>
          <w:tcPr/>
          <w:p>
            <w:pPr>
              <w:pStyle w:val="Compact"/>
              <w:jc w:val="left"/>
            </w:pPr>
            <w:r>
              <w:t xml:space="preserve">1,200</w:t>
            </w:r>
          </w:p>
        </w:tc>
        <w:tc>
          <w:tcPr/>
          <w:p>
            <w:pPr>
              <w:pStyle w:val="Compact"/>
              <w:jc w:val="left"/>
            </w:pPr>
            <w:r>
              <w:t xml:space="preserve">Copies</w:t>
            </w:r>
          </w:p>
        </w:tc>
        <w:tc>
          <w:tcPr/>
          <w:p>
            <w:pPr>
              <w:pStyle w:val="Compact"/>
              <w:jc w:val="left"/>
            </w:pPr>
            <w:r>
              <w:t xml:space="preserve">480.00</w:t>
            </w:r>
          </w:p>
        </w:tc>
        <w:tc>
          <w:tcPr/>
          <w:p>
            <w:pPr>
              <w:pStyle w:val="Compact"/>
              <w:jc w:val="left"/>
            </w:pPr>
            <w:r>
              <w:t xml:space="preserve">576,000.00</w:t>
            </w:r>
          </w:p>
        </w:tc>
        <w:tc>
          <w:tcPr/>
          <w:p>
            <w:pPr>
              <w:pStyle w:val="Compact"/>
              <w:jc w:val="left"/>
            </w:pPr>
            <w:r>
              <w:t xml:space="preserve">20 July 2025</w:t>
            </w:r>
          </w:p>
        </w:tc>
      </w:tr>
      <w:tr>
        <w:tc>
          <w:tcPr/>
          <w:p>
            <w:pPr>
              <w:pStyle w:val="Compact"/>
              <w:jc w:val="left"/>
            </w:pPr>
            <w:r>
              <w:t xml:space="preserve">4</w:t>
            </w:r>
          </w:p>
        </w:tc>
        <w:tc>
          <w:tcPr/>
          <w:p>
            <w:pPr>
              <w:pStyle w:val="Compact"/>
              <w:jc w:val="left"/>
            </w:pPr>
            <w:r>
              <w:t xml:space="preserve">Interactive Whiteboard (86-inch) for Teacher Primary Demonstration Labs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3,825,000.00</w:t>
            </w:r>
          </w:p>
        </w:tc>
        <w:tc>
          <w:tcPr/>
          <w:p>
            <w:pPr>
              <w:pStyle w:val="Compact"/>
              <w:jc w:val="left"/>
            </w:pPr>
            <w:r>
              <w:t xml:space="preserve">10 August 2025</w:t>
            </w:r>
          </w:p>
        </w:tc>
      </w:tr>
      <w:tr>
        <w:tc>
          <w:tcPr/>
          <w:p>
            <w:pPr>
              <w:pStyle w:val="Compact"/>
              <w:jc w:val="left"/>
            </w:pPr>
            <w:r>
              <w:t xml:space="preserve">5</w:t>
            </w:r>
          </w:p>
        </w:tc>
        <w:tc>
          <w:tcPr/>
          <w:p>
            <w:pPr>
              <w:pStyle w:val="Compact"/>
              <w:jc w:val="left"/>
            </w:pPr>
            <w:r>
              <w:t xml:space="preserve">Teacher Primary Assessment &amp; Evaluation Toolkit (Digital + Print)</w:t>
            </w:r>
          </w:p>
        </w:tc>
        <w:tc>
          <w:tcPr/>
          <w:p>
            <w:pPr>
              <w:pStyle w:val="Compact"/>
              <w:jc w:val="left"/>
            </w:pPr>
            <w:r>
              <w:t xml:space="preserve">1,500</w:t>
            </w:r>
          </w:p>
        </w:tc>
        <w:tc>
          <w:tcPr/>
          <w:p>
            <w:pPr>
              <w:pStyle w:val="Compact"/>
              <w:jc w:val="left"/>
            </w:pPr>
            <w:r>
              <w:t xml:space="preserve">Sets</w:t>
            </w:r>
          </w:p>
        </w:tc>
        <w:tc>
          <w:tcPr/>
          <w:p>
            <w:pPr>
              <w:pStyle w:val="Compact"/>
              <w:jc w:val="left"/>
            </w:pPr>
            <w:r>
              <w:t xml:space="preserve">620.00</w:t>
            </w:r>
          </w:p>
        </w:tc>
        <w:tc>
          <w:tcPr/>
          <w:p>
            <w:pPr>
              <w:pStyle w:val="Compact"/>
              <w:jc w:val="left"/>
            </w:pPr>
            <w:r>
              <w:t xml:space="preserve">930,000.00</w:t>
            </w:r>
          </w:p>
        </w:tc>
        <w:tc>
          <w:tcPr/>
          <w:p>
            <w:pPr>
              <w:pStyle w:val="Compact"/>
              <w:jc w:val="left"/>
            </w:pPr>
            <w:r>
              <w:t xml:space="preserve">25 July 2025</w:t>
            </w:r>
          </w:p>
        </w:tc>
      </w:tr>
      <w:tr>
        <w:tc>
          <w:tcPr/>
          <w:p>
            <w:pPr>
              <w:pStyle w:val="Compact"/>
              <w:jc w:val="left"/>
            </w:pPr>
            <w:r>
              <w:t xml:space="preserve">6</w:t>
            </w:r>
          </w:p>
        </w:tc>
        <w:tc>
          <w:tcPr/>
          <w:p>
            <w:pPr>
              <w:pStyle w:val="Compact"/>
              <w:jc w:val="left"/>
            </w:pPr>
            <w:r>
              <w:t xml:space="preserve">Student Workbooks – Primary Level 1 to 5 (Complete Set per Teacher Primary)</w:t>
            </w:r>
          </w:p>
        </w:tc>
        <w:tc>
          <w:tcPr/>
          <w:p>
            <w:pPr>
              <w:pStyle w:val="Compact"/>
              <w:jc w:val="left"/>
            </w:pPr>
            <w:r>
              <w:t xml:space="preserve">2,500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4,625,000.00</w:t>
            </w:r>
          </w:p>
        </w:tc>
        <w:tc>
          <w:tcPr/>
          <w:p>
            <w:pPr>
              <w:pStyle w:val="Compact"/>
              <w:jc w:val="left"/>
            </w:pPr>
            <w:r>
              <w:t xml:space="preserve">20 July 2025</w:t>
            </w:r>
          </w:p>
        </w:tc>
      </w:tr>
      <w:tr>
        <w:tc>
          <w:tcPr/>
          <w:p>
            <w:pPr>
              <w:pStyle w:val="Compact"/>
              <w:jc w:val="left"/>
            </w:pPr>
            <w:r>
              <w:t xml:space="preserve">7</w:t>
            </w:r>
          </w:p>
        </w:tc>
        <w:tc>
          <w:tcPr/>
          <w:p>
            <w:pPr>
              <w:pStyle w:val="Compact"/>
              <w:jc w:val="left"/>
            </w:pPr>
            <w:r>
              <w:t xml:space="preserve">Teacher Primary Lanyard, ID Badge &amp; Official Stationery Pack</w:t>
            </w:r>
          </w:p>
        </w:tc>
        <w:tc>
          <w:tcPr/>
          <w:p>
            <w:pPr>
              <w:pStyle w:val="Compact"/>
              <w:jc w:val="left"/>
            </w:pPr>
            <w:r>
              <w:t xml:space="preserve">3,000</w:t>
            </w:r>
          </w:p>
        </w:tc>
        <w:tc>
          <w:tcPr/>
          <w:p>
            <w:pPr>
              <w:pStyle w:val="Compact"/>
              <w:jc w:val="left"/>
            </w:pPr>
            <w:r>
              <w:t xml:space="preserve">Sets</w:t>
            </w:r>
          </w:p>
        </w:tc>
        <w:tc>
          <w:tcPr/>
          <w:p>
            <w:pPr>
              <w:pStyle w:val="Compact"/>
              <w:jc w:val="left"/>
            </w:pPr>
            <w:r>
              <w:t xml:space="preserve">180.00</w:t>
            </w:r>
          </w:p>
        </w:tc>
        <w:tc>
          <w:tcPr/>
          <w:p>
            <w:pPr>
              <w:pStyle w:val="Compact"/>
              <w:jc w:val="left"/>
            </w:pPr>
            <w:r>
              <w:t xml:space="preserve">540,000.00</w:t>
            </w:r>
          </w:p>
        </w:tc>
        <w:tc>
          <w:tcPr/>
          <w:p>
            <w:pPr>
              <w:pStyle w:val="Compact"/>
              <w:jc w:val="left"/>
            </w:pPr>
            <w:r>
              <w:t xml:space="preserve">15 July 2025</w:t>
            </w:r>
          </w:p>
        </w:tc>
      </w:tr>
      <w:tr>
        <w:tc>
          <w:tcPr/>
          <w:p>
            <w:pPr>
              <w:pStyle w:val="Compact"/>
              <w:jc w:val="left"/>
            </w:pPr>
            <w:r>
              <w:t xml:space="preserve">8</w:t>
            </w:r>
          </w:p>
        </w:tc>
        <w:tc>
          <w:tcPr/>
          <w:p>
            <w:pPr>
              <w:pStyle w:val="Compact"/>
              <w:jc w:val="left"/>
            </w:pPr>
            <w:r>
              <w:t xml:space="preserve">Portable Projector (3600 Lumens) for Teacher Primary Field Training Sessions</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1,710,000.00</w:t>
            </w:r>
          </w:p>
        </w:tc>
        <w:tc>
          <w:tcPr/>
          <w:p>
            <w:pPr>
              <w:pStyle w:val="Compact"/>
              <w:jc w:val="left"/>
            </w:pPr>
            <w:r>
              <w:t xml:space="preserve">10 August 2025</w:t>
            </w:r>
          </w:p>
        </w:tc>
      </w:tr>
      <w:tr>
        <w:tc>
          <w:tcPr/>
          <w:p>
            <w:pPr>
              <w:pStyle w:val="Compact"/>
              <w:jc w:val="left"/>
            </w:pPr>
            <w:r>
              <w:t xml:space="preserve">9</w:t>
            </w:r>
          </w:p>
        </w:tc>
        <w:tc>
          <w:tcPr/>
          <w:p>
            <w:pPr>
              <w:pStyle w:val="Compact"/>
              <w:jc w:val="left"/>
            </w:pPr>
            <w:r>
              <w:t xml:space="preserve">Teacher Primary Annual Performance Review Forms (Pre-printed, 500 per pack)</w:t>
            </w:r>
          </w:p>
        </w:tc>
        <w:tc>
          <w:tcPr/>
          <w:p>
            <w:pPr>
              <w:pStyle w:val="Compact"/>
              <w:jc w:val="left"/>
            </w:pPr>
            <w:r>
              <w:t xml:space="preserve">60</w:t>
            </w:r>
          </w:p>
        </w:tc>
        <w:tc>
          <w:tcPr/>
          <w:p>
            <w:pPr>
              <w:pStyle w:val="Compact"/>
              <w:jc w:val="left"/>
            </w:pPr>
            <w:r>
              <w:t xml:space="preserve">Packs</w:t>
            </w:r>
          </w:p>
        </w:tc>
        <w:tc>
          <w:tcPr/>
          <w:p>
            <w:pPr>
              <w:pStyle w:val="Compact"/>
              <w:jc w:val="left"/>
            </w:pPr>
            <w:r>
              <w:t xml:space="preserve">2,400.00</w:t>
            </w:r>
          </w:p>
        </w:tc>
        <w:tc>
          <w:tcPr/>
          <w:p>
            <w:pPr>
              <w:pStyle w:val="Compact"/>
              <w:jc w:val="left"/>
            </w:pPr>
            <w:r>
              <w:t xml:space="preserve">144,000.00</w:t>
            </w:r>
          </w:p>
        </w:tc>
        <w:tc>
          <w:tcPr/>
          <w:p>
            <w:pPr>
              <w:pStyle w:val="Compact"/>
              <w:jc w:val="left"/>
            </w:pPr>
            <w:r>
              <w:t xml:space="preserve">15 July 2025</w:t>
            </w:r>
          </w:p>
        </w:tc>
      </w:tr>
      <w:tr>
        <w:tc>
          <w:tcPr/>
          <w:p>
            <w:pPr>
              <w:pStyle w:val="Compact"/>
              <w:jc w:val="left"/>
            </w:pPr>
            <w:r>
              <w:t xml:space="preserve">10</w:t>
            </w:r>
          </w:p>
        </w:tc>
        <w:tc>
          <w:tcPr/>
          <w:p>
            <w:pPr>
              <w:pStyle w:val="Compact"/>
              <w:jc w:val="left"/>
            </w:pPr>
            <w:r>
              <w:t xml:space="preserve">Classroom Management &amp; Discipline Guide for Teacher Primary (Bengali)</w:t>
            </w:r>
          </w:p>
        </w:tc>
        <w:tc>
          <w:tcPr/>
          <w:p>
            <w:pPr>
              <w:pStyle w:val="Compact"/>
              <w:jc w:val="left"/>
            </w:pPr>
            <w:r>
              <w:t xml:space="preserve">2,500</w:t>
            </w:r>
          </w:p>
        </w:tc>
        <w:tc>
          <w:tcPr/>
          <w:p>
            <w:pPr>
              <w:pStyle w:val="Compact"/>
              <w:jc w:val="left"/>
            </w:pPr>
            <w:r>
              <w:t xml:space="preserve">Copies</w:t>
            </w:r>
          </w:p>
        </w:tc>
        <w:tc>
          <w:tcPr/>
          <w:p>
            <w:pPr>
              <w:pStyle w:val="Compact"/>
              <w:jc w:val="left"/>
            </w:pPr>
            <w:r>
              <w:t xml:space="preserve">290.00</w:t>
            </w:r>
          </w:p>
        </w:tc>
        <w:tc>
          <w:tcPr/>
          <w:p>
            <w:pPr>
              <w:pStyle w:val="Compact"/>
              <w:jc w:val="left"/>
            </w:pPr>
            <w:r>
              <w:t xml:space="preserve">725,000.00</w:t>
            </w:r>
          </w:p>
        </w:tc>
        <w:tc>
          <w:tcPr/>
          <w:p>
            <w:pPr>
              <w:pStyle w:val="Compact"/>
              <w:jc w:val="left"/>
            </w:pPr>
            <w:r>
              <w:t xml:space="preserve">20 July 2025</w:t>
            </w:r>
          </w:p>
        </w:tc>
      </w:tr>
    </w:tbl>
    <w:bookmarkEnd w:id="24"/>
    <w:bookmarkStart w:id="25"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(BDT)</w:t>
            </w:r>
          </w:p>
        </w:tc>
      </w:tr>
      <w:tr>
        <w:tc>
          <w:tcPr/>
          <w:p>
            <w:pPr>
              <w:pStyle w:val="Compact"/>
              <w:jc w:val="left"/>
            </w:pPr>
            <w:r>
              <w:t xml:space="preserve">Subtotal (Items 1–10)</w:t>
            </w:r>
          </w:p>
        </w:tc>
        <w:tc>
          <w:tcPr/>
          <w:p>
            <w:pPr>
              <w:pStyle w:val="Compact"/>
              <w:jc w:val="left"/>
            </w:pPr>
            <w:r>
              <w:t xml:space="preserve">15,910,000.00</w:t>
            </w:r>
          </w:p>
        </w:tc>
      </w:tr>
      <w:tr>
        <w:tc>
          <w:tcPr/>
          <w:p>
            <w:pPr>
              <w:pStyle w:val="Compact"/>
              <w:jc w:val="left"/>
            </w:pPr>
            <w:r>
              <w:t xml:space="preserve">VAT @ 15% (as applicable under Bangladesh tax law)</w:t>
            </w:r>
          </w:p>
        </w:tc>
        <w:tc>
          <w:tcPr/>
          <w:p>
            <w:pPr>
              <w:pStyle w:val="Compact"/>
              <w:jc w:val="left"/>
            </w:pPr>
            <w:r>
              <w:t xml:space="preserve">2,386,500.00</w:t>
            </w:r>
          </w:p>
        </w:tc>
      </w:tr>
      <w:tr>
        <w:tc>
          <w:tcPr/>
          <w:p>
            <w:pPr>
              <w:pStyle w:val="Compact"/>
              <w:jc w:val="left"/>
            </w:pPr>
            <w:r>
              <w:t xml:space="preserve">Delivery &amp; Installation Charges (Bangladesh Dhaka Metro Area)</w:t>
            </w:r>
          </w:p>
        </w:tc>
        <w:tc>
          <w:tcPr/>
          <w:p>
            <w:pPr>
              <w:pStyle w:val="Compact"/>
              <w:jc w:val="left"/>
            </w:pPr>
            <w:r>
              <w:t xml:space="preserve">185,000.00</w:t>
            </w:r>
          </w:p>
        </w:tc>
      </w:tr>
      <w:tr>
        <w:tc>
          <w:tcPr/>
          <w:p>
            <w:pPr>
              <w:pStyle w:val="Compact"/>
              <w:jc w:val="left"/>
            </w:pPr>
            <w:r>
              <w:rPr>
                <w:bCs/>
                <w:b/>
              </w:rPr>
              <w:t xml:space="preserve">Grand Total</w:t>
            </w:r>
          </w:p>
        </w:tc>
        <w:tc>
          <w:tcPr/>
          <w:p>
            <w:pPr>
              <w:pStyle w:val="Compact"/>
              <w:jc w:val="left"/>
            </w:pPr>
            <w:r>
              <w:rPr>
                <w:bCs/>
                <w:b/>
              </w:rPr>
              <w:t xml:space="preserve">18,481,500.00</w:t>
            </w:r>
          </w:p>
        </w:tc>
      </w:tr>
    </w:tbl>
    <w:p>
      <w:pPr>
        <w:pStyle w:val="BodyText"/>
      </w:pPr>
      <w:r>
        <w:t xml:space="preserve">Amount in words: Bangladeshi Taka Eighteen Lakh Forty-Eight Thousand One Hundred and Fifty Only (৳18,481,500.00).</w:t>
      </w:r>
    </w:p>
    <w:bookmarkEnd w:id="25"/>
    <w:bookmarkStart w:id="26" w:name="delivery-and-logistics-terms"/>
    <w:p>
      <w:pPr>
        <w:pStyle w:val="Heading2"/>
      </w:pPr>
      <w:r>
        <w:t xml:space="preserve">6. Delivery and Logistics Terms</w:t>
      </w:r>
    </w:p>
    <w:p>
      <w:pPr>
        <w:pStyle w:val="FirstParagraph"/>
      </w:pPr>
      <w:r>
        <w:t xml:space="preserve">All goods covered under this Purchase Order shall be delivered to the designated warehouses and school premises located within Bangladesh Dhaka, specifically at the addresses communicated by the Dhaka Primary Education Development Board no later than five (5) business days prior to each item's stated delivery deadline. The supplier, Shanti Educational Resources &amp; Training Ltd., shall bear all transportation, handling, and insurance costs up to the point of delivery in Bangladesh Dhaka. Electronic equipment (Items 4 and 8) shall include on-site installation, calibration, and a minimum two-hour hands-on orientation session for the assigned Teacher Primary staff at each receiving school. The supplier must ensure that all printed materials are produced in accordance with the Bangladesh Press Council's standards and carry the official Bangladesh Dhaka education authority watermark.</w:t>
      </w:r>
    </w:p>
    <w:bookmarkEnd w:id="26"/>
    <w:bookmarkStart w:id="27" w:name="quality-assurance-and-acceptance"/>
    <w:p>
      <w:pPr>
        <w:pStyle w:val="Heading2"/>
      </w:pPr>
      <w:r>
        <w:t xml:space="preserve">7. Quality Assurance and Acceptance</w:t>
      </w:r>
    </w:p>
    <w:p>
      <w:pPr>
        <w:pStyle w:val="FirstParagraph"/>
      </w:pPr>
      <w:r>
        <w:t xml:space="preserve">Upon delivery, a joint inspection team comprising representatives of the Dhaka Primary Education Development Board and the supplier shall verify the quantity, condition, and specification compliance of all items listed in this Purchase Order. Any Teacher Primary training materials found to be defective, misprinted, or non-conforming to the 2025 curriculum standards shall be replaced at the supplier's sole expense within ten (10) calendar days. The acceptance certificate for this Purchase Order shall be signed by the Procurement Officer and the Quality Assurance Head of the Board. No final payment shall be released until a satisfactory acceptance report is filed for all line items.</w:t>
      </w:r>
    </w:p>
    <w:bookmarkEnd w:id="27"/>
    <w:bookmarkStart w:id="28" w:name="payment-schedule"/>
    <w:p>
      <w:pPr>
        <w:pStyle w:val="Heading2"/>
      </w:pPr>
      <w:r>
        <w:t xml:space="preserve">8.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(BDT)</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30%</w:t>
            </w:r>
          </w:p>
        </w:tc>
        <w:tc>
          <w:tcPr/>
          <w:p>
            <w:pPr>
              <w:pStyle w:val="Compact"/>
              <w:jc w:val="left"/>
            </w:pPr>
            <w:r>
              <w:t xml:space="preserve">5,544,450.00</w:t>
            </w:r>
          </w:p>
        </w:tc>
        <w:tc>
          <w:tcPr/>
          <w:p>
            <w:pPr>
              <w:pStyle w:val="Compact"/>
              <w:jc w:val="left"/>
            </w:pPr>
            <w:r>
              <w:t xml:space="preserve">Upon signing of this Purchase Order</w:t>
            </w:r>
          </w:p>
        </w:tc>
      </w:tr>
      <w:tr>
        <w:tc>
          <w:tcPr/>
          <w:p>
            <w:pPr>
              <w:pStyle w:val="Compact"/>
              <w:jc w:val="left"/>
            </w:pPr>
            <w:r>
              <w:t xml:space="preserve">Progress Payment</w:t>
            </w:r>
          </w:p>
        </w:tc>
        <w:tc>
          <w:tcPr/>
          <w:p>
            <w:pPr>
              <w:pStyle w:val="Compact"/>
              <w:jc w:val="left"/>
            </w:pPr>
            <w:r>
              <w:t xml:space="preserve">40%</w:t>
            </w:r>
          </w:p>
        </w:tc>
        <w:tc>
          <w:tcPr/>
          <w:p>
            <w:pPr>
              <w:pStyle w:val="Compact"/>
              <w:jc w:val="left"/>
            </w:pPr>
            <w:r>
              <w:t xml:space="preserve">7,392,600.00</w:t>
            </w:r>
          </w:p>
        </w:tc>
        <w:tc>
          <w:tcPr/>
          <w:p>
            <w:pPr>
              <w:pStyle w:val="Compact"/>
              <w:jc w:val="left"/>
            </w:pPr>
            <w:r>
              <w:t xml:space="preserve">Upon 70% delivery and partial acceptance</w:t>
            </w:r>
          </w:p>
        </w:tc>
      </w:tr>
      <w:tr>
        <w:tc>
          <w:tcPr/>
          <w:p>
            <w:pPr>
              <w:pStyle w:val="Compact"/>
              <w:jc w:val="left"/>
            </w:pPr>
            <w:r>
              <w:t xml:space="preserve">Final Payment</w:t>
            </w:r>
          </w:p>
        </w:tc>
        <w:tc>
          <w:tcPr/>
          <w:p>
            <w:pPr>
              <w:pStyle w:val="Compact"/>
              <w:jc w:val="left"/>
            </w:pPr>
            <w:r>
              <w:t xml:space="preserve">30%</w:t>
            </w:r>
          </w:p>
        </w:tc>
        <w:tc>
          <w:tcPr/>
          <w:p>
            <w:pPr>
              <w:pStyle w:val="Compact"/>
              <w:jc w:val="left"/>
            </w:pPr>
            <w:r>
              <w:t xml:space="preserve">5,544,450.00</w:t>
            </w:r>
          </w:p>
        </w:tc>
        <w:tc>
          <w:tcPr/>
          <w:p>
            <w:pPr>
              <w:pStyle w:val="Compact"/>
              <w:jc w:val="left"/>
            </w:pPr>
            <w:r>
              <w:t xml:space="preserve">Upon full delivery, acceptance, and warranty registration</w:t>
            </w:r>
          </w:p>
        </w:tc>
      </w:tr>
    </w:tbl>
    <w:p>
      <w:pPr>
        <w:pStyle w:val="BodyText"/>
      </w:pPr>
      <w:r>
        <w:t xml:space="preserve">Payments shall be made via bank transfer to the supplier's designated account at Sonali Bank, Bangladesh Dhaka Branch (A/C No. 0045-8821-3377). The supplier must submit a valid tax invoice and VAT receipt with each payment request.</w:t>
      </w:r>
    </w:p>
    <w:bookmarkEnd w:id="28"/>
    <w:bookmarkStart w:id="29" w:name="warranties-and-after-sales-support"/>
    <w:p>
      <w:pPr>
        <w:pStyle w:val="Heading2"/>
      </w:pPr>
      <w:r>
        <w:t xml:space="preserve">9. Warranties and After-Sales Support</w:t>
      </w:r>
    </w:p>
    <w:p>
      <w:pPr>
        <w:pStyle w:val="FirstParagraph"/>
      </w:pPr>
      <w:r>
        <w:t xml:space="preserve">All electronic items (Interactive Whiteboards and Portable Projectors) shall carry a minimum two-year manufacturer's warranty valid throughout Bangladesh Dhaka and the surrounding districts. The supplier shall maintain a dedicated after-sales service desk in Bangladesh Dhaka, reachable during standard business hours (9:00 AM – 5:00 PM, Saturday through Thursday), to address any Teacher Primary staff queries regarding equipment operation, software updates, or technical faults. Printed educational materials shall be free from typographical errors, and any batch found to contain errors exceeding two per page shall be recalled and reprinted at no additional cost.</w:t>
      </w:r>
    </w:p>
    <w:bookmarkEnd w:id="29"/>
    <w:bookmarkStart w:id="30" w:name="general-terms-and-conditions"/>
    <w:p>
      <w:pPr>
        <w:pStyle w:val="Heading2"/>
      </w:pPr>
      <w:r>
        <w:t xml:space="preserve">10. General Terms and Conditions</w:t>
      </w:r>
    </w:p>
    <w:p>
      <w:pPr>
        <w:pStyle w:val="FirstParagraph"/>
      </w:pPr>
      <w:r>
        <w:t xml:space="preserve">(a) This Purchase Order is governed by the laws of the People's Republic of Bangladesh and shall be interpreted in accordance with the Bangladesh Public Procurement Act, 2006 (as amended). (b) The supplier shall not subcontract any portion of the work covered by this Purchase Order without prior written consent from the Dhaka Primary Education Development Board. (c) In the event of a force majeure event affecting delivery within Bangladesh Dhaka, the affected party shall notify the other in writing within forty-eight (48) hours, and the delivery timeline shall be extended by a mutually agreed period. (d) All disputes arising from this Purchase Order shall first be resolved through amicable negotiation; failing which, they shall be referred to the competent court of law in Bangladesh Dhaka. (e) This Purchase Order becomes effective upon the signature of both authorized representatives and remains valid until all obligations are fulfilled.</w:t>
      </w:r>
    </w:p>
    <w:bookmarkEnd w:id="30"/>
    <w:bookmarkStart w:id="31" w:name="authorized-signatures"/>
    <w:p>
      <w:pPr>
        <w:pStyle w:val="Heading2"/>
      </w:pPr>
      <w:r>
        <w:t xml:space="preserve">11. Authorized Signatures</w:t>
      </w:r>
    </w:p>
    <w:p>
      <w:pPr>
        <w:pStyle w:val="FirstParagraph"/>
      </w:pPr>
      <w:r>
        <w:rPr>
          <w:bCs/>
          <w:b/>
        </w:rPr>
        <w:t xml:space="preserve">For and on behalf of the Buyer:</w:t>
      </w:r>
    </w:p>
    <w:p>
      <w:pPr>
        <w:pStyle w:val="BodyText"/>
      </w:pPr>
      <w:r>
        <w:t xml:space="preserve">Dhaka Primary Education Development Board</w:t>
      </w:r>
    </w:p>
    <w:p>
      <w:pPr>
        <w:pStyle w:val="BodyText"/>
      </w:pPr>
      <w:r>
        <w:t xml:space="preserve">Signature: ___________________________</w:t>
      </w:r>
    </w:p>
    <w:p>
      <w:pPr>
        <w:pStyle w:val="BodyText"/>
      </w:pPr>
      <w:r>
        <w:t xml:space="preserve">Name: Mr. Abdul Karim</w:t>
      </w:r>
    </w:p>
    <w:p>
      <w:pPr>
        <w:pStyle w:val="BodyText"/>
      </w:pPr>
      <w:r>
        <w:t xml:space="preserve">Designation: Procurement Officer</w:t>
      </w:r>
    </w:p>
    <w:p>
      <w:pPr>
        <w:pStyle w:val="BodyText"/>
      </w:pPr>
      <w:r>
        <w:t xml:space="preserve">Date: _______________</w:t>
      </w:r>
    </w:p>
    <w:p>
      <w:pPr>
        <w:pStyle w:val="BodyText"/>
      </w:pPr>
      <w:r>
        <w:t xml:space="preserve">Official Seal:</w:t>
      </w:r>
    </w:p>
    <w:p>
      <w:pPr>
        <w:pStyle w:val="BodyText"/>
      </w:pPr>
      <w:r>
        <w:rPr>
          <w:bCs/>
          <w:b/>
        </w:rPr>
        <w:t xml:space="preserve">For and on behalf of the Supplier:</w:t>
      </w:r>
    </w:p>
    <w:p>
      <w:pPr>
        <w:pStyle w:val="BodyText"/>
      </w:pPr>
      <w:r>
        <w:t xml:space="preserve">Shanti Educational Resources &amp; Training Ltd.</w:t>
      </w:r>
    </w:p>
    <w:p>
      <w:pPr>
        <w:pStyle w:val="BodyText"/>
      </w:pPr>
      <w:r>
        <w:t xml:space="preserve">Signature: ___________________________</w:t>
      </w:r>
    </w:p>
    <w:p>
      <w:pPr>
        <w:pStyle w:val="BodyText"/>
      </w:pPr>
      <w:r>
        <w:t xml:space="preserve">Name: Ms. Farhana Rahman</w:t>
      </w:r>
    </w:p>
    <w:p>
      <w:pPr>
        <w:pStyle w:val="BodyText"/>
      </w:pPr>
      <w:r>
        <w:t xml:space="preserve">Designation: Sales Director</w:t>
      </w:r>
    </w:p>
    <w:p>
      <w:pPr>
        <w:pStyle w:val="BodyText"/>
      </w:pPr>
      <w:r>
        <w:t xml:space="preserve">Date: _______________</w:t>
      </w:r>
    </w:p>
    <w:p>
      <w:pPr>
        <w:pStyle w:val="BodyText"/>
      </w:pPr>
      <w:r>
        <w:t xml:space="preserve">Company Seal:</w:t>
      </w:r>
    </w:p>
    <w:p>
      <w:pPr>
        <w:pStyle w:val="BodyText"/>
      </w:pPr>
      <w:r>
        <w:t xml:space="preserve">This Purchase Order (PO-BD-DHK-2025-04782) is an official document of the Dhaka Primary Education Development Board, Bangladesh Dhaka. Unauthorized reproduction or distribution is prohibited. All Teacher Primary materials procured under this order are the property of the Government of Bangladesh and are intended exclusively for use in public primary education institutions within Bangladesh Dhaka.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Bangladesh Dhaka</dc:title>
  <dc:creator/>
  <dc:language>en</dc:language>
  <cp:keywords/>
  <dcterms:created xsi:type="dcterms:W3CDTF">2026-10-10T10:01:29Z</dcterms:created>
  <dcterms:modified xsi:type="dcterms:W3CDTF">2026-10-10T10:01:29Z</dcterms:modified>
</cp:coreProperties>
</file>

<file path=docProps/custom.xml><?xml version="1.0" encoding="utf-8"?>
<Properties xmlns="http://schemas.openxmlformats.org/officeDocument/2006/custom-properties" xmlns:vt="http://schemas.openxmlformats.org/officeDocument/2006/docPropsVTypes"/>
</file>