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Official Procurement Document — Teacher Primary Programme — Germany Frankfurt</w:t>
      </w:r>
    </w:p>
    <w:p>
      <w:pPr>
        <w:pStyle w:val="BodyText"/>
      </w:pPr>
      <w:r>
        <w:t xml:space="preserve">PO No. FRK-TP-2025-0472</w:t>
      </w:r>
      <w:r>
        <w:t xml:space="preserve"> </w:t>
      </w:r>
      <w:r>
        <w:t xml:space="preserve"> </w:t>
      </w:r>
      <w:r>
        <w:t xml:space="preserve"> </w:t>
      </w:r>
      <w:r>
        <w:t xml:space="preserve">Status: Issued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FRK-TP-2025-0472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Authority</w:t>
            </w:r>
          </w:p>
        </w:tc>
        <w:tc>
          <w:tcPr/>
          <w:p>
            <w:pPr>
              <w:pStyle w:val="Compact"/>
              <w:jc w:val="left"/>
            </w:pPr>
            <w:r>
              <w:t xml:space="preserve">School Administration Office, City of Frankfurt am Main, Germany</w:t>
            </w:r>
          </w:p>
        </w:tc>
        <w:tc>
          <w:tcPr/>
          <w:p>
            <w:pPr>
              <w:pStyle w:val="Compact"/>
              <w:jc w:val="left"/>
            </w:pPr>
            <w:r>
              <w:t xml:space="preserve">Department</w:t>
            </w:r>
          </w:p>
        </w:tc>
        <w:tc>
          <w:tcPr/>
          <w:p>
            <w:pPr>
              <w:pStyle w:val="Compact"/>
              <w:jc w:val="left"/>
            </w:pPr>
            <w:r>
              <w:t xml:space="preserve">Education &amp; Teacher Primary Services Division</w:t>
            </w:r>
          </w:p>
        </w:tc>
      </w:tr>
      <w:tr>
        <w:tc>
          <w:tcPr/>
          <w:p>
            <w:pPr>
              <w:pStyle w:val="Compact"/>
              <w:jc w:val="left"/>
            </w:pPr>
            <w:r>
              <w:t xml:space="preserve">Supplier / Vendor</w:t>
            </w:r>
          </w:p>
        </w:tc>
        <w:tc>
          <w:tcPr/>
          <w:p>
            <w:pPr>
              <w:pStyle w:val="Compact"/>
              <w:jc w:val="left"/>
            </w:pPr>
            <w:r>
              <w:t xml:space="preserve">Pädagogik &amp; Bildung GmbH, Mainzer Landstraße 214, 60329 Frankfurt am Main, Germany</w:t>
            </w:r>
          </w:p>
        </w:tc>
        <w:tc>
          <w:tcPr/>
          <w:p>
            <w:pPr>
              <w:pStyle w:val="Compact"/>
              <w:jc w:val="left"/>
            </w:pPr>
            <w:r>
              <w:t xml:space="preserve">Supplier Tax ID</w:t>
            </w:r>
          </w:p>
        </w:tc>
        <w:tc>
          <w:tcPr/>
          <w:p>
            <w:pPr>
              <w:pStyle w:val="Compact"/>
              <w:jc w:val="left"/>
            </w:pPr>
            <w:r>
              <w:t xml:space="preserve">DE 842 156 739</w:t>
            </w:r>
          </w:p>
        </w:tc>
      </w:tr>
      <w:tr>
        <w:tc>
          <w:tcPr/>
          <w:p>
            <w:pPr>
              <w:pStyle w:val="Compact"/>
              <w:jc w:val="left"/>
            </w:pPr>
            <w:r>
              <w:t xml:space="preserve">Delivery Location</w:t>
            </w:r>
          </w:p>
        </w:tc>
        <w:tc>
          <w:tcPr/>
          <w:p>
            <w:pPr>
              <w:pStyle w:val="Compact"/>
              <w:jc w:val="left"/>
            </w:pPr>
            <w:r>
              <w:t xml:space="preserve">Frankfurt am Main, Germany — Multiple Primary School Sites (Hessen Region)</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Valid Until</w:t>
            </w:r>
          </w:p>
        </w:tc>
        <w:tc>
          <w:tcPr/>
          <w:p>
            <w:pPr>
              <w:pStyle w:val="Compact"/>
              <w:jc w:val="left"/>
            </w:pPr>
            <w:r>
              <w:t xml:space="preserve">31 August 2025</w:t>
            </w:r>
          </w:p>
        </w:tc>
      </w:tr>
    </w:tbl>
    <w:p>
      <w:pPr>
        <w:pStyle w:val="BodyText"/>
      </w:pPr>
      <w:r>
        <w:t xml:space="preserve">1. Purpose and Scope of This Purchase Order</w:t>
      </w:r>
    </w:p>
    <w:p>
      <w:pPr>
        <w:pStyle w:val="BodyText"/>
      </w:pPr>
      <w:r>
        <w:t xml:space="preserve">This Purchase Order is issued by the City of Frankfurt am Main, Germany, on behalf of the municipal education authority, to procure a comprehensive package of professional development services, classroom resources, and pedagogical materials specifically designated for Teacher Primary staff across all public primary schools (Grundschulen) operating within the Frankfurt metropolitan area. The scope of this Purchase Order encompasses the full academic year 2025/2026 and is governed by the procurement regulations of the State of Hesse (Land Hessen) and applicable European Union public tendering directives. All goods and services referenced herein are intended exclusively for the support, training, and operational equipping of Teacher Primary personnel in Germany Frankfurt.</w:t>
      </w:r>
    </w:p>
    <w:p>
      <w:pPr>
        <w:pStyle w:val="BodyText"/>
      </w:pPr>
      <w:r>
        <w:t xml:space="preserve">2.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Teacher Primary Professional Development Workshop Series — 12-day intensive programme covering modern pedagogical methodologies, inclusive classroom strategies, and digital literacy for primary education. Delivered on-site at Frankfurt education centres.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Teacher Primary Classroom Resource Kits — Complete sets including interactive whiteboard software licences, age-appropriate learning manipulatives, bilingual (German/English) reading materials, and assessment tools for grades 1 through 4.</w:t>
            </w:r>
          </w:p>
        </w:tc>
        <w:tc>
          <w:tcPr/>
          <w:p>
            <w:pPr>
              <w:pStyle w:val="Compact"/>
              <w:jc w:val="left"/>
            </w:pPr>
            <w:r>
              <w:t xml:space="preserve">185</w:t>
            </w:r>
          </w:p>
        </w:tc>
        <w:tc>
          <w:tcPr/>
          <w:p>
            <w:pPr>
              <w:pStyle w:val="Compact"/>
              <w:jc w:val="left"/>
            </w:pPr>
            <w:r>
              <w:t xml:space="preserve">Kits</w:t>
            </w:r>
          </w:p>
        </w:tc>
        <w:tc>
          <w:tcPr/>
          <w:p>
            <w:pPr>
              <w:pStyle w:val="Compact"/>
              <w:jc w:val="left"/>
            </w:pPr>
            <w:r>
              <w:t xml:space="preserve">1,240.00</w:t>
            </w:r>
          </w:p>
        </w:tc>
        <w:tc>
          <w:tcPr/>
          <w:p>
            <w:pPr>
              <w:pStyle w:val="Compact"/>
              <w:jc w:val="left"/>
            </w:pPr>
            <w:r>
              <w:t xml:space="preserve">229,400.00</w:t>
            </w:r>
          </w:p>
        </w:tc>
      </w:tr>
      <w:tr>
        <w:tc>
          <w:tcPr/>
          <w:p>
            <w:pPr>
              <w:pStyle w:val="Compact"/>
              <w:jc w:val="left"/>
            </w:pPr>
            <w:r>
              <w:t xml:space="preserve">03</w:t>
            </w:r>
          </w:p>
        </w:tc>
        <w:tc>
          <w:tcPr/>
          <w:p>
            <w:pPr>
              <w:pStyle w:val="Compact"/>
              <w:jc w:val="left"/>
            </w:pPr>
            <w:r>
              <w:t xml:space="preserve">Teacher Primary Annual Certification &amp; Accreditation Services — Processing, examination, and certification fees for 185 primary school teachers to maintain their teaching licence under Hessian state regulations.</w:t>
            </w:r>
          </w:p>
        </w:tc>
        <w:tc>
          <w:tcPr/>
          <w:p>
            <w:pPr>
              <w:pStyle w:val="Compact"/>
              <w:jc w:val="left"/>
            </w:pPr>
            <w:r>
              <w:t xml:space="preserve">185</w:t>
            </w:r>
          </w:p>
        </w:tc>
        <w:tc>
          <w:tcPr/>
          <w:p>
            <w:pPr>
              <w:pStyle w:val="Compact"/>
              <w:jc w:val="left"/>
            </w:pPr>
            <w:r>
              <w:t xml:space="preserve">Teachers</w:t>
            </w:r>
          </w:p>
        </w:tc>
        <w:tc>
          <w:tcPr/>
          <w:p>
            <w:pPr>
              <w:pStyle w:val="Compact"/>
              <w:jc w:val="left"/>
            </w:pPr>
            <w:r>
              <w:t xml:space="preserve">320.00</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Teacher Primary Mental Health &amp; Wellbeing Support Programme — Quarterly counselling sessions, stress-management workshops, and peer-support network facilitation for all primary school teaching staff in Frankfurt.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05</w:t>
            </w:r>
          </w:p>
        </w:tc>
        <w:tc>
          <w:tcPr/>
          <w:p>
            <w:pPr>
              <w:pStyle w:val="Compact"/>
              <w:jc w:val="left"/>
            </w:pPr>
            <w:r>
              <w:t xml:space="preserve">Teacher Primary Digital Infrastructure Upgrade — Supply and installation of 185 laptops, 92 interactive displays, and network upgrades for primary school classrooms across Frankfurt am Main, Germany.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06</w:t>
            </w:r>
          </w:p>
        </w:tc>
        <w:tc>
          <w:tcPr/>
          <w:p>
            <w:pPr>
              <w:pStyle w:val="Compact"/>
              <w:jc w:val="left"/>
            </w:pPr>
            <w:r>
              <w:t xml:space="preserve">Teacher Primary Curriculum Alignment &amp; Review Service — Annual expert review and alignment of all primary school curricula with the latest Hessian framework (Lehrplan Hessen) and EU educational standards.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07</w:t>
            </w:r>
          </w:p>
        </w:tc>
        <w:tc>
          <w:tcPr/>
          <w:p>
            <w:pPr>
              <w:pStyle w:val="Compact"/>
              <w:jc w:val="left"/>
            </w:pPr>
            <w:r>
              <w:t xml:space="preserve">Teacher Primary Substitute &amp; Relief Staffing Pool — Contracted pool of 24 qualified primary school teachers available on a call-off basis for sick leave, training days, and temporary coverage across Frankfurt schools.</w:t>
            </w:r>
          </w:p>
        </w:tc>
        <w:tc>
          <w:tcPr/>
          <w:p>
            <w:pPr>
              <w:pStyle w:val="Compact"/>
              <w:jc w:val="left"/>
            </w:pPr>
            <w:r>
              <w:t xml:space="preserve">24</w:t>
            </w:r>
          </w:p>
        </w:tc>
        <w:tc>
          <w:tcPr/>
          <w:p>
            <w:pPr>
              <w:pStyle w:val="Compact"/>
              <w:jc w:val="left"/>
            </w:pPr>
            <w:r>
              <w:t xml:space="preserve">Teachers</w:t>
            </w:r>
          </w:p>
        </w:tc>
        <w:tc>
          <w:tcPr/>
          <w:p>
            <w:pPr>
              <w:pStyle w:val="Compact"/>
              <w:jc w:val="left"/>
            </w:pPr>
            <w:r>
              <w:t xml:space="preserve">4,850.00</w:t>
            </w:r>
          </w:p>
        </w:tc>
        <w:tc>
          <w:tcPr/>
          <w:p>
            <w:pPr>
              <w:pStyle w:val="Compact"/>
              <w:jc w:val="left"/>
            </w:pPr>
            <w:r>
              <w:t xml:space="preserve">116,400.00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€ 844,200.00</w:t>
            </w:r>
          </w:p>
        </w:tc>
      </w:tr>
      <w:tr>
        <w:tc>
          <w:tcPr/>
          <w:p>
            <w:pPr>
              <w:pStyle w:val="Compact"/>
              <w:jc w:val="left"/>
            </w:pPr>
            <w:r>
              <w:t xml:space="preserve">VAT (19% — Germany)</w:t>
            </w:r>
          </w:p>
        </w:tc>
        <w:tc>
          <w:tcPr/>
          <w:p>
            <w:pPr>
              <w:pStyle w:val="Compact"/>
              <w:jc w:val="right"/>
            </w:pPr>
            <w:r>
              <w:t xml:space="preserve">€ 160,398.00</w:t>
            </w:r>
          </w:p>
        </w:tc>
      </w:tr>
      <w:tr>
        <w:tc>
          <w:tcPr/>
          <w:p>
            <w:pPr>
              <w:pStyle w:val="Compact"/>
              <w:jc w:val="left"/>
            </w:pPr>
            <w:r>
              <w:t xml:space="preserve">Logistics &amp; Delivery (Frankfurt am Main)</w:t>
            </w:r>
          </w:p>
        </w:tc>
        <w:tc>
          <w:tcPr/>
          <w:p>
            <w:pPr>
              <w:pStyle w:val="Compact"/>
              <w:jc w:val="right"/>
            </w:pPr>
            <w:r>
              <w:t xml:space="preserve">€ 8,750.00</w:t>
            </w:r>
          </w:p>
        </w:tc>
      </w:tr>
      <w:tr>
        <w:tc>
          <w:tcPr/>
          <w:p>
            <w:pPr>
              <w:pStyle w:val="Compact"/>
              <w:jc w:val="left"/>
            </w:pPr>
            <w:r>
              <w:t xml:space="preserve">Grand Total (EUR)</w:t>
            </w:r>
          </w:p>
        </w:tc>
        <w:tc>
          <w:tcPr/>
          <w:p>
            <w:pPr>
              <w:pStyle w:val="Compact"/>
              <w:jc w:val="right"/>
            </w:pPr>
            <w:r>
              <w:t xml:space="preserve">€ 1,013,348.00</w:t>
            </w:r>
          </w:p>
        </w:tc>
      </w:tr>
    </w:tbl>
    <w:p>
      <w:pPr>
        <w:pStyle w:val="BodyText"/>
      </w:pPr>
      <w:r>
        <w:t xml:space="preserve">3. Delivery and Implementation Schedule</w:t>
      </w:r>
    </w:p>
    <w:p>
      <w:pPr>
        <w:pStyle w:val="BodyText"/>
      </w:pPr>
      <w:r>
        <w:t xml:space="preserve">All goods and services under this Purchase Order shall be delivered and implemented within the City of Frankfurt am Main, Germany, in accordance with the following phased timeline. Phase 1 (July 2025): Delivery and installation of digital infrastructure (Item 05) and classroom resource kits (Item 02). Phase 2 (August 2025): Commencement of the Teacher Primary Professional Development Workshop Series (Item 01) and activation of the wellbeing support programme (Item 04). Phase 3 (September 2025): Full operational deployment of all Teacher Primary services, including the substitute staffing pool (Item 07) and curriculum alignment review (Item 06). The supplier shall coordinate all deliveries with the Frankfurt School Logistics Office located at Goethestraße 42, 60311 Frankfurt am Main, Germany.</w:t>
      </w:r>
    </w:p>
    <w:p>
      <w:pPr>
        <w:pStyle w:val="BodyText"/>
      </w:pPr>
      <w:r>
        <w:t xml:space="preserve">4. Terms and Conditions</w:t>
      </w:r>
    </w:p>
    <w:bookmarkStart w:id="21" w:name="governing-terms-for-this-purchase-order"/>
    <w:p>
      <w:pPr>
        <w:pStyle w:val="Heading3"/>
      </w:pPr>
      <w:r>
        <w:t xml:space="preserve">Governing Terms for This Purchase Order</w:t>
      </w:r>
    </w:p>
    <w:p>
      <w:pPr>
        <w:numPr>
          <w:ilvl w:val="0"/>
          <w:numId w:val="1001"/>
        </w:numPr>
        <w:pStyle w:val="Compact"/>
      </w:pPr>
      <w:r>
        <w:t xml:space="preserve">This Purchase Order is governed by the laws of the Federal Republic of Germany, with particular reference to the Hessian State Procurement Act (Hessisches Vergabegesetz) and applicable EU directives on public procurement.</w:t>
      </w:r>
    </w:p>
    <w:p>
      <w:pPr>
        <w:numPr>
          <w:ilvl w:val="0"/>
          <w:numId w:val="1001"/>
        </w:numPr>
        <w:pStyle w:val="Compact"/>
      </w:pPr>
      <w:r>
        <w:t xml:space="preserve">All Teacher Primary services and materials must comply with the quality standards set forth by the Hessian Ministry of Education (Hessisches Kultusministerium) and the European Union's Framework for Primary Education.</w:t>
      </w:r>
    </w:p>
    <w:p>
      <w:pPr>
        <w:numPr>
          <w:ilvl w:val="0"/>
          <w:numId w:val="1001"/>
        </w:numPr>
        <w:pStyle w:val="Compact"/>
      </w:pPr>
      <w:r>
        <w:t xml:space="preserve">The supplier shall maintain full data protection compliance in accordance with the General Data Protection Regulation (GDPR) and the Hessian Data Protection Act (HDSG) when handling any personal data of Teacher Primary staff in Germany Frankfurt.</w:t>
      </w:r>
    </w:p>
    <w:p>
      <w:pPr>
        <w:numPr>
          <w:ilvl w:val="0"/>
          <w:numId w:val="1001"/>
        </w:numPr>
        <w:pStyle w:val="Compact"/>
      </w:pPr>
      <w:r>
        <w:t xml:space="preserve">Payment shall be made via bank transfer to the supplier's designated account within thirty (30) calendar days of receipt of a valid invoice. Late payments shall accrue interest at the statutory rate under German commercial law (HGB § 288).</w:t>
      </w:r>
    </w:p>
    <w:p>
      <w:pPr>
        <w:numPr>
          <w:ilvl w:val="0"/>
          <w:numId w:val="1001"/>
        </w:numPr>
        <w:pStyle w:val="Compact"/>
      </w:pPr>
      <w:r>
        <w:t xml:space="preserve">The supplier warrants that all Teacher Primary educational materials are free from intellectual property infringement and are suitable for use in German primary schools (Grundschulen) for children aged six to ten.</w:t>
      </w:r>
    </w:p>
    <w:p>
      <w:pPr>
        <w:numPr>
          <w:ilvl w:val="0"/>
          <w:numId w:val="1001"/>
        </w:numPr>
        <w:pStyle w:val="Compact"/>
      </w:pPr>
      <w:r>
        <w:t xml:space="preserve">Any modifications, amendments, or change orders to this Purchase Order must be submitted in writing and approved by the Frankfurt Education Procurement Board prior to implementation.</w:t>
      </w:r>
    </w:p>
    <w:p>
      <w:pPr>
        <w:numPr>
          <w:ilvl w:val="0"/>
          <w:numId w:val="1001"/>
        </w:numPr>
        <w:pStyle w:val="Compact"/>
      </w:pPr>
      <w:r>
        <w:t xml:space="preserve">The supplier shall provide a comprehensive warranty of at least twenty-four (24) months on all hardware items and a twelve (12) month service guarantee on all Teacher Primary professional development programmes.</w:t>
      </w:r>
    </w:p>
    <w:p>
      <w:pPr>
        <w:numPr>
          <w:ilvl w:val="0"/>
          <w:numId w:val="1001"/>
        </w:numPr>
        <w:pStyle w:val="Compact"/>
      </w:pPr>
      <w:r>
        <w:t xml:space="preserve">Disputes arising from this Purchase Order shall be resolved through the competent courts of Frankfurt am Main, Germany, or by arbitration under the rules of the German Arbitration Institute (DIS) in Frankfurt.</w:t>
      </w:r>
    </w:p>
    <w:p>
      <w:pPr>
        <w:numPr>
          <w:ilvl w:val="0"/>
          <w:numId w:val="1001"/>
        </w:numPr>
        <w:pStyle w:val="Compact"/>
      </w:pPr>
      <w:r>
        <w:t xml:space="preserve">The supplier shall submit monthly progress reports to the Frankfurt School Administration detailing the status of all Teacher Primary deliverables, including attendance records, installation confirmations, and quality assurance checklists.</w:t>
      </w:r>
    </w:p>
    <w:p>
      <w:pPr>
        <w:numPr>
          <w:ilvl w:val="0"/>
          <w:numId w:val="1001"/>
        </w:numPr>
        <w:pStyle w:val="Compact"/>
      </w:pPr>
      <w:r>
        <w:t xml:space="preserve">This Purchase Order shall remain in full force and effect until the completion of the 2025/2026 academic year, unless terminated earlier by mutual written agreement or in accordance with the termination clauses of the Hessian Procurement Act.</w:t>
      </w:r>
    </w:p>
    <w:bookmarkEnd w:id="21"/>
    <w:p>
      <w:pPr>
        <w:pStyle w:val="FirstParagraph"/>
      </w:pPr>
      <w:r>
        <w:t xml:space="preserve">5. Authorisation and Signatures</w:t>
      </w:r>
    </w:p>
    <w:p>
      <w:pPr>
        <w:pStyle w:val="BodyText"/>
      </w:pPr>
      <w:r>
        <w:t xml:space="preserve">This Purchase Order is hereby authorised and issued by the undersigned on behalf of the City of Frankfurt am Main, Germany. The supplier acknowledges receipt and acceptance of all terms, conditions, and specifications outlined in this document by signing below. Both parties confirm that this Purchase Order constitutes a binding agreement for the procurement of Teacher Primary services and resources within the Frankfurt metropolitan area.</w:t>
      </w:r>
    </w:p>
    <w:p>
      <w:pPr>
        <w:pStyle w:val="BodyText"/>
      </w:pPr>
      <w:r>
        <w:rPr>
          <w:bCs/>
          <w:b/>
        </w:rPr>
        <w:t xml:space="preserve">For the City of Frankfurt am Main, Germany</w:t>
      </w:r>
      <w:r>
        <w:br/>
      </w:r>
      <w:r>
        <w:t xml:space="preserve">Dr. Katharina Weissmann</w:t>
      </w:r>
      <w:r>
        <w:br/>
      </w:r>
      <w:r>
        <w:t xml:space="preserve">Director, Education &amp; Teacher Primary Services Division</w:t>
      </w:r>
      <w:r>
        <w:br/>
      </w:r>
      <w:r>
        <w:t xml:space="preserve">City of Frankfurt am Main</w:t>
      </w:r>
      <w:r>
        <w:br/>
      </w:r>
      <w:r>
        <w:t xml:space="preserve">Date: _______________    Signature: _______________</w:t>
      </w:r>
    </w:p>
    <w:p>
      <w:pPr>
        <w:pStyle w:val="BodyText"/>
      </w:pPr>
      <w:r>
        <w:rPr>
          <w:bCs/>
          <w:b/>
        </w:rPr>
        <w:t xml:space="preserve">For the Supplier / Vendor</w:t>
      </w:r>
      <w:r>
        <w:br/>
      </w:r>
      <w:r>
        <w:t xml:space="preserve">Pädagogik &amp; Bildung GmbH</w:t>
      </w:r>
      <w:r>
        <w:br/>
      </w:r>
      <w:r>
        <w:t xml:space="preserve">Authorised Representative: Markus Engel</w:t>
      </w:r>
      <w:r>
        <w:br/>
      </w:r>
      <w:r>
        <w:t xml:space="preserve">Mainzer Landstraße 214, 60329 Frankfurt am Main</w:t>
      </w:r>
      <w:r>
        <w:br/>
      </w:r>
      <w:r>
        <w:t xml:space="preserve">Date: _______________    Signature: _______________</w:t>
      </w:r>
    </w:p>
    <w:p>
      <w:pPr>
        <w:pStyle w:val="BodyText"/>
      </w:pPr>
      <w:r>
        <w:t xml:space="preserve">Purchase Order FRK-TP-2025-0472 — Teacher Primary Programme — Germany Frankfurt</w:t>
      </w:r>
      <w:r>
        <w:br/>
      </w:r>
      <w:r>
        <w:t xml:space="preserve">Issued by: City of Frankfurt am Main, Education &amp; Teacher Primary Services Division</w:t>
      </w:r>
      <w:r>
        <w:br/>
      </w:r>
      <w:r>
        <w:t xml:space="preserve">Document Classification: Official Procurement Record — Retain for 10 years per Hessian Archival Law</w:t>
      </w:r>
      <w:r>
        <w:br/>
      </w:r>
      <w:r>
        <w:t xml:space="preserve">© 2025 City of Frankfurt am Main.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Germany Frankfurt</dc:title>
  <dc:creator/>
  <dc:language>en</dc:language>
  <cp:keywords/>
  <dcterms:created xsi:type="dcterms:W3CDTF">2026-10-10T06:23:41Z</dcterms:created>
  <dcterms:modified xsi:type="dcterms:W3CDTF">2026-10-10T06:23:41Z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