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Official Procurement Document — Teacher Primary Program — Indonesia Jakarta Region</w:t>
      </w:r>
    </w:p>
    <w:bookmarkEnd w:id="20"/>
    <w:p>
      <w:pPr>
        <w:pStyle w:val="BodyText"/>
      </w:pPr>
      <w:r>
        <w:rPr>
          <w:bCs/>
          <w:b/>
        </w:rPr>
        <w:t xml:space="preserve">Purchase Order No.:</w:t>
      </w:r>
      <w:r>
        <w:t xml:space="preserve"> </w:t>
      </w:r>
      <w:r>
        <w:t xml:space="preserve">PO-JKT-TP-2025-04872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Jakarta, Indonesia</w:t>
      </w:r>
      <w:r>
        <w:br/>
      </w:r>
      <w:r>
        <w:rPr>
          <w:bCs/>
          <w:b/>
        </w:rPr>
        <w:t xml:space="preserve">Currency:</w:t>
      </w:r>
      <w:r>
        <w:t xml:space="preserve"> </w:t>
      </w:r>
      <w:r>
        <w:t xml:space="preserve">Indonesian Rupiah (IDR)</w:t>
      </w:r>
    </w:p>
    <w:p>
      <w:pPr>
        <w:pStyle w:val="BodyText"/>
      </w:pPr>
      <w:r>
        <w:t xml:space="preserve">PARTY INFORMATION</w:t>
      </w:r>
    </w:p>
    <w:bookmarkStart w:id="21" w:name="buyer-purchasing-entity"/>
    <w:p>
      <w:pPr>
        <w:pStyle w:val="Heading3"/>
      </w:pPr>
      <w:r>
        <w:t xml:space="preserve">Buyer (Purchasing Entity)</w:t>
      </w:r>
    </w:p>
    <w:p>
      <w:pPr>
        <w:pStyle w:val="FirstParagraph"/>
      </w:pPr>
      <w:r>
        <w:rPr>
          <w:bCs/>
          <w:b/>
        </w:rPr>
        <w:t xml:space="preserve">Dinas Pendidikan Kota Jakarta</w:t>
      </w:r>
      <w:r>
        <w:br/>
      </w:r>
      <w:r>
        <w:t xml:space="preserve">Directorate of Education, City of Jakarta</w:t>
      </w:r>
      <w:r>
        <w:br/>
      </w:r>
      <w:r>
        <w:t xml:space="preserve">Jl. Taman Suropati No. 5, Menteng</w:t>
      </w:r>
      <w:r>
        <w:br/>
      </w:r>
      <w:r>
        <w:t xml:space="preserve">Jakarta Pusat, Indonesia 10310</w:t>
      </w:r>
      <w:r>
        <w:br/>
      </w:r>
      <w:r>
        <w:t xml:space="preserve">Contact: procurement@pendidikan-jakarta.go.id</w:t>
      </w:r>
      <w:r>
        <w:br/>
      </w:r>
      <w:r>
        <w:t xml:space="preserve">Phone: +62-21-3900-4455</w:t>
      </w:r>
      <w:r>
        <w:br/>
      </w:r>
      <w:r>
        <w:t xml:space="preserve">NPWP: 02.312.456.7-011.000</w:t>
      </w:r>
    </w:p>
    <w:bookmarkEnd w:id="21"/>
    <w:bookmarkStart w:id="22" w:name="seller-supplier"/>
    <w:p>
      <w:pPr>
        <w:pStyle w:val="Heading3"/>
      </w:pPr>
      <w:r>
        <w:t xml:space="preserve">Seller (Supplier)</w:t>
      </w:r>
    </w:p>
    <w:p>
      <w:pPr>
        <w:pStyle w:val="FirstParagraph"/>
      </w:pPr>
      <w:r>
        <w:rPr>
          <w:bCs/>
          <w:b/>
        </w:rPr>
        <w:t xml:space="preserve">PT Edukasi Nusantara Sejahtera</w:t>
      </w:r>
      <w:r>
        <w:br/>
      </w:r>
      <w:r>
        <w:t xml:space="preserve">Educational Supplies &amp; Training Solutions</w:t>
      </w:r>
      <w:r>
        <w:br/>
      </w:r>
      <w:r>
        <w:t xml:space="preserve">Jl. Gatot Subroto Kav. 28, Kuningan</w:t>
      </w:r>
      <w:r>
        <w:br/>
      </w:r>
      <w:r>
        <w:t xml:space="preserve">Jakarta Selatan, Indonesia 12950</w:t>
      </w:r>
      <w:r>
        <w:br/>
      </w:r>
      <w:r>
        <w:t xml:space="preserve">Contact: sales@edunusantara.co.id</w:t>
      </w:r>
      <w:r>
        <w:br/>
      </w:r>
      <w:r>
        <w:t xml:space="preserve">Phone: +62-21-5200-8899</w:t>
      </w:r>
      <w:r>
        <w:br/>
      </w:r>
      <w:r>
        <w:t xml:space="preserve">NPWP: 09.456.789.0-031.000</w:t>
      </w:r>
    </w:p>
    <w:bookmarkEnd w:id="22"/>
    <w:p>
      <w:pPr>
        <w:pStyle w:val="BodyText"/>
      </w:pPr>
      <w:r>
        <w:t xml:space="preserve">PURCHASE ORDER LINE ITEMS — Teacher Primary Program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t xml:space="preserve">Teacher Primary Professional Development Curriculum Package (Grade 1–6), including lesson plans, assessment rubrics, and pedagogical guides aligned with Kurikulum Merdeka for primary school educators in Indonesia Jakarta</w:t>
            </w:r>
          </w:p>
        </w:tc>
        <w:tc>
          <w:tcPr/>
          <w:p>
            <w:pPr>
              <w:pStyle w:val="Compact"/>
              <w:jc w:val="left"/>
            </w:pPr>
            <w:r>
              <w:t xml:space="preserve">1,200</w:t>
            </w:r>
          </w:p>
        </w:tc>
        <w:tc>
          <w:tcPr/>
          <w:p>
            <w:pPr>
              <w:pStyle w:val="Compact"/>
              <w:jc w:val="left"/>
            </w:pPr>
            <w:r>
              <w:t xml:space="preserve">Sets</w:t>
            </w:r>
          </w:p>
        </w:tc>
        <w:tc>
          <w:tcPr/>
          <w:p>
            <w:pPr>
              <w:pStyle w:val="Compact"/>
              <w:jc w:val="left"/>
            </w:pPr>
            <w:r>
              <w:t xml:space="preserve">485,000</w:t>
            </w:r>
          </w:p>
        </w:tc>
        <w:tc>
          <w:tcPr/>
          <w:p>
            <w:pPr>
              <w:pStyle w:val="Compact"/>
              <w:jc w:val="left"/>
            </w:pPr>
            <w:r>
              <w:t xml:space="preserve">582,000,000</w:t>
            </w:r>
          </w:p>
        </w:tc>
      </w:tr>
      <w:tr>
        <w:tc>
          <w:tcPr/>
          <w:p>
            <w:pPr>
              <w:pStyle w:val="Compact"/>
              <w:jc w:val="left"/>
            </w:pPr>
            <w:r>
              <w:t xml:space="preserve">2</w:t>
            </w:r>
          </w:p>
        </w:tc>
        <w:tc>
          <w:tcPr/>
          <w:p>
            <w:pPr>
              <w:pStyle w:val="Compact"/>
              <w:jc w:val="left"/>
            </w:pPr>
            <w:r>
              <w:t xml:space="preserve">Teacher Primary Digital Learning Platform License (Annual Subscription) — Interactive modules for primary education, accessible via the Jakarta Education Network portal</w:t>
            </w:r>
          </w:p>
        </w:tc>
        <w:tc>
          <w:tcPr/>
          <w:p>
            <w:pPr>
              <w:pStyle w:val="Compact"/>
              <w:jc w:val="left"/>
            </w:pPr>
            <w:r>
              <w:t xml:space="preserve">850</w:t>
            </w:r>
          </w:p>
        </w:tc>
        <w:tc>
          <w:tcPr/>
          <w:p>
            <w:pPr>
              <w:pStyle w:val="Compact"/>
              <w:jc w:val="left"/>
            </w:pPr>
            <w:r>
              <w:t xml:space="preserve">User Licenses</w:t>
            </w:r>
          </w:p>
        </w:tc>
        <w:tc>
          <w:tcPr/>
          <w:p>
            <w:pPr>
              <w:pStyle w:val="Compact"/>
              <w:jc w:val="left"/>
            </w:pPr>
            <w:r>
              <w:t xml:space="preserve">1,250,000</w:t>
            </w:r>
          </w:p>
        </w:tc>
        <w:tc>
          <w:tcPr/>
          <w:p>
            <w:pPr>
              <w:pStyle w:val="Compact"/>
              <w:jc w:val="left"/>
            </w:pPr>
            <w:r>
              <w:t xml:space="preserve">1,062,500,000</w:t>
            </w:r>
          </w:p>
        </w:tc>
      </w:tr>
      <w:tr>
        <w:tc>
          <w:tcPr/>
          <w:p>
            <w:pPr>
              <w:pStyle w:val="Compact"/>
              <w:jc w:val="left"/>
            </w:pPr>
            <w:r>
              <w:t xml:space="preserve">3</w:t>
            </w:r>
          </w:p>
        </w:tc>
        <w:tc>
          <w:tcPr/>
          <w:p>
            <w:pPr>
              <w:pStyle w:val="Compact"/>
              <w:jc w:val="left"/>
            </w:pPr>
            <w:r>
              <w:t xml:space="preserve">Teacher Primary Classroom Resource Kits (Mathematics, Science, Bahasa Indonesia, and Social Studies) — Physical manipulatives and activity materials for primary school classrooms in Indonesia Jakarta</w:t>
            </w:r>
          </w:p>
        </w:tc>
        <w:tc>
          <w:tcPr/>
          <w:p>
            <w:pPr>
              <w:pStyle w:val="Compact"/>
              <w:jc w:val="left"/>
            </w:pPr>
            <w:r>
              <w:t xml:space="preserve">340</w:t>
            </w:r>
          </w:p>
        </w:tc>
        <w:tc>
          <w:tcPr/>
          <w:p>
            <w:pPr>
              <w:pStyle w:val="Compact"/>
              <w:jc w:val="left"/>
            </w:pPr>
            <w:r>
              <w:t xml:space="preserve">Kits</w:t>
            </w:r>
          </w:p>
        </w:tc>
        <w:tc>
          <w:tcPr/>
          <w:p>
            <w:pPr>
              <w:pStyle w:val="Compact"/>
              <w:jc w:val="left"/>
            </w:pPr>
            <w:r>
              <w:t xml:space="preserve">2,750,000</w:t>
            </w:r>
          </w:p>
        </w:tc>
        <w:tc>
          <w:tcPr/>
          <w:p>
            <w:pPr>
              <w:pStyle w:val="Compact"/>
              <w:jc w:val="left"/>
            </w:pPr>
            <w:r>
              <w:t xml:space="preserve">935,000,000</w:t>
            </w:r>
          </w:p>
        </w:tc>
      </w:tr>
      <w:tr>
        <w:tc>
          <w:tcPr/>
          <w:p>
            <w:pPr>
              <w:pStyle w:val="Compact"/>
              <w:jc w:val="left"/>
            </w:pPr>
            <w:r>
              <w:t xml:space="preserve">4</w:t>
            </w:r>
          </w:p>
        </w:tc>
        <w:tc>
          <w:tcPr/>
          <w:p>
            <w:pPr>
              <w:pStyle w:val="Compact"/>
              <w:jc w:val="left"/>
            </w:pPr>
            <w:r>
              <w:t xml:space="preserve">Teacher Primary In-Service Training — 5-day intensive workshop series conducted at the Jakarta Convention Center, South Jakarta, covering modern primary pedagogy, inclusive education strategies, and technology integration</w:t>
            </w:r>
          </w:p>
        </w:tc>
        <w:tc>
          <w:tcPr/>
          <w:p>
            <w:pPr>
              <w:pStyle w:val="Compact"/>
              <w:jc w:val="left"/>
            </w:pPr>
            <w:r>
              <w:t xml:space="preserve">12</w:t>
            </w:r>
          </w:p>
        </w:tc>
        <w:tc>
          <w:tcPr/>
          <w:p>
            <w:pPr>
              <w:pStyle w:val="Compact"/>
              <w:jc w:val="left"/>
            </w:pPr>
            <w:r>
              <w:t xml:space="preserve">Cohorts (40 pax each)</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5</w:t>
            </w:r>
          </w:p>
        </w:tc>
        <w:tc>
          <w:tcPr/>
          <w:p>
            <w:pPr>
              <w:pStyle w:val="Compact"/>
              <w:jc w:val="left"/>
            </w:pPr>
            <w:r>
              <w:t xml:space="preserve">Teacher Primary Evaluation &amp; Certification Assessment Tools — Standardized instruments for evaluating primary teacher performance and issuing professional certification in accordance with Indonesian Ministry of Education regulations</w:t>
            </w:r>
          </w:p>
        </w:tc>
        <w:tc>
          <w:tcPr/>
          <w:p>
            <w:pPr>
              <w:pStyle w:val="Compact"/>
              <w:jc w:val="left"/>
            </w:pPr>
            <w:r>
              <w:t xml:space="preserve">1,200</w:t>
            </w:r>
          </w:p>
        </w:tc>
        <w:tc>
          <w:tcPr/>
          <w:p>
            <w:pPr>
              <w:pStyle w:val="Compact"/>
              <w:jc w:val="left"/>
            </w:pPr>
            <w:r>
              <w:t xml:space="preserve">Sets</w:t>
            </w:r>
          </w:p>
        </w:tc>
        <w:tc>
          <w:tcPr/>
          <w:p>
            <w:pPr>
              <w:pStyle w:val="Compact"/>
              <w:jc w:val="left"/>
            </w:pPr>
            <w:r>
              <w:t xml:space="preserve">175,000</w:t>
            </w:r>
          </w:p>
        </w:tc>
        <w:tc>
          <w:tcPr/>
          <w:p>
            <w:pPr>
              <w:pStyle w:val="Compact"/>
              <w:jc w:val="left"/>
            </w:pPr>
            <w:r>
              <w:t xml:space="preserve">210,000,000</w:t>
            </w:r>
          </w:p>
        </w:tc>
      </w:tr>
      <w:tr>
        <w:tc>
          <w:tcPr/>
          <w:p>
            <w:pPr>
              <w:pStyle w:val="Compact"/>
              <w:jc w:val="left"/>
            </w:pPr>
            <w:r>
              <w:t xml:space="preserve">6</w:t>
            </w:r>
          </w:p>
        </w:tc>
        <w:tc>
          <w:tcPr/>
          <w:p>
            <w:pPr>
              <w:pStyle w:val="Compact"/>
              <w:jc w:val="left"/>
            </w:pPr>
            <w:r>
              <w:t xml:space="preserve">Teacher Primary Mentorship Program Coordination — Ongoing quarterly mentoring sessions pairing experienced primary teachers with newly appointed Teacher Primary staff across all administrative districts of Indonesia Jakarta</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9,800,000</w:t>
            </w:r>
          </w:p>
        </w:tc>
        <w:tc>
          <w:tcPr/>
          <w:p>
            <w:pPr>
              <w:pStyle w:val="Compact"/>
              <w:jc w:val="left"/>
            </w:pPr>
            <w:r>
              <w:t xml:space="preserve">39,200,000</w:t>
            </w:r>
          </w:p>
        </w:tc>
      </w:tr>
      <w:tr>
        <w:tc>
          <w:tcPr>
            <w:gridSpan w:val="5"/>
          </w:tcPr>
          <w:p>
            <w:pPr>
              <w:pStyle w:val="Compact"/>
              <w:jc w:val="right"/>
            </w:pPr>
            <w:r>
              <w:t xml:space="preserve">SUBTOTAL</w:t>
            </w:r>
          </w:p>
        </w:tc>
        <w:tc>
          <w:tcPr/>
          <w:p>
            <w:pPr>
              <w:pStyle w:val="Compact"/>
              <w:jc w:val="left"/>
            </w:pPr>
            <w:r>
              <w:t xml:space="preserve">3,050,700,000</w:t>
            </w:r>
          </w:p>
        </w:tc>
      </w:tr>
      <w:tr>
        <w:tc>
          <w:tcPr>
            <w:gridSpan w:val="5"/>
          </w:tcPr>
          <w:p>
            <w:pPr>
              <w:pStyle w:val="Compact"/>
              <w:jc w:val="right"/>
            </w:pPr>
            <w:r>
              <w:t xml:space="preserve">VAT (PPN) 11%</w:t>
            </w:r>
          </w:p>
        </w:tc>
        <w:tc>
          <w:tcPr/>
          <w:p>
            <w:pPr>
              <w:pStyle w:val="Compact"/>
              <w:jc w:val="left"/>
            </w:pPr>
            <w:r>
              <w:t xml:space="preserve">335,577,000</w:t>
            </w:r>
          </w:p>
        </w:tc>
      </w:tr>
      <w:tr>
        <w:tc>
          <w:tcPr>
            <w:gridSpan w:val="5"/>
          </w:tcPr>
          <w:p>
            <w:pPr>
              <w:pStyle w:val="Compact"/>
              <w:jc w:val="right"/>
            </w:pPr>
            <w:r>
              <w:t xml:space="preserve">GRAND TOTAL (IDR)</w:t>
            </w:r>
          </w:p>
        </w:tc>
        <w:tc>
          <w:tcPr/>
          <w:p>
            <w:pPr>
              <w:pStyle w:val="Compact"/>
              <w:jc w:val="left"/>
            </w:pPr>
            <w:r>
              <w:t xml:space="preserve">3,386,277,000</w:t>
            </w:r>
          </w:p>
        </w:tc>
      </w:tr>
    </w:tbl>
    <w:p>
      <w:pPr>
        <w:pStyle w:val="BodyText"/>
      </w:pPr>
      <w:r>
        <w:rPr>
          <w:bCs/>
          <w:b/>
        </w:rPr>
        <w:t xml:space="preserve">Important Note:</w:t>
      </w:r>
      <w:r>
        <w:t xml:space="preserve"> </w:t>
      </w:r>
      <w:r>
        <w:t xml:space="preserve">All Teacher Primary materials and services described in this Purchase Order are specifically designed and localized for the Indonesia Jakarta educational context. Content is delivered in Bahasa Indonesia with English supplementary references. All training sessions will be conducted within the Jakarta metropolitan area. The Teacher Primary program adheres to the standards set forth by the Indonesian Ministry of Education, Culture, Research, and Technology (Kemendikbudristek) and the Jakarta City Education Directorate.</w:t>
      </w:r>
    </w:p>
    <w:p>
      <w:pPr>
        <w:pStyle w:val="BodyText"/>
      </w:pPr>
      <w:r>
        <w:t xml:space="preserve">TERMS AND CONDITIONS</w:t>
      </w:r>
    </w:p>
    <w:p>
      <w:pPr>
        <w:numPr>
          <w:ilvl w:val="0"/>
          <w:numId w:val="1001"/>
        </w:numPr>
        <w:pStyle w:val="Compact"/>
      </w:pPr>
      <w:r>
        <w:rPr>
          <w:bCs/>
          <w:b/>
        </w:rPr>
        <w:t xml:space="preserve">Scope of Purchase Order:</w:t>
      </w:r>
      <w:r>
        <w:t xml:space="preserve"> </w:t>
      </w:r>
      <w:r>
        <w:t xml:space="preserve">This Purchase Order covers the complete procurement of Teacher Primary program materials, digital licenses, training services, and assessment tools for the 2025/2026 academic year. The Teacher Primary initiative is a city-wide program targeting all public primary schools (Sekolah Dasar Negeri) across the five administrative cities of Indonesia Jakarta: Jakarta Pusat, Jakarta Selatan, Jakarta Barat, Jakarta Timur, and Jakarta Utara.</w:t>
      </w:r>
    </w:p>
    <w:p>
      <w:pPr>
        <w:numPr>
          <w:ilvl w:val="0"/>
          <w:numId w:val="1001"/>
        </w:numPr>
        <w:pStyle w:val="Compact"/>
      </w:pPr>
      <w:r>
        <w:rPr>
          <w:bCs/>
          <w:b/>
        </w:rPr>
        <w:t xml:space="preserve">Delivery Schedule:</w:t>
      </w:r>
      <w:r>
        <w:t xml:space="preserve"> </w:t>
      </w:r>
      <w:r>
        <w:t xml:space="preserve">All physical Teacher Primary materials (Items 1, 3, and 5) shall be delivered to the central warehouse located at Jl. Raya Cakung No. 12, Jakarta Timur, Indonesia Jakarta, no later than 30 July 2025. Digital platform licenses (Item 2) must be activated and accessible to all designated Teacher Primary users by 15 August 2025. In-service training (Item 4) shall commence on 1 September 2025 at the Jakarta Convention Center.</w:t>
      </w:r>
    </w:p>
    <w:p>
      <w:pPr>
        <w:numPr>
          <w:ilvl w:val="0"/>
          <w:numId w:val="1001"/>
        </w:numPr>
        <w:pStyle w:val="Compact"/>
      </w:pPr>
      <w:r>
        <w:rPr>
          <w:bCs/>
          <w:b/>
        </w:rPr>
        <w:t xml:space="preserve">Payment Terms:</w:t>
      </w:r>
      <w:r>
        <w:t xml:space="preserve"> </w:t>
      </w:r>
      <w:r>
        <w:t xml:space="preserve">Payment shall be made via bank transfer to the Seller's designated account within thirty (30) calendar days from the date of invoice issuance, subject to satisfactory inspection and acceptance of all Teacher Primary deliverables. The Buyer reserves the right to withhold payment for any items that do not meet the specifications outlined in this Purchase Order.</w:t>
      </w:r>
    </w:p>
    <w:p>
      <w:pPr>
        <w:numPr>
          <w:ilvl w:val="0"/>
          <w:numId w:val="1001"/>
        </w:numPr>
        <w:pStyle w:val="Compact"/>
      </w:pPr>
      <w:r>
        <w:rPr>
          <w:bCs/>
          <w:b/>
        </w:rPr>
        <w:t xml:space="preserve">Quality Assurance:</w:t>
      </w:r>
      <w:r>
        <w:t xml:space="preserve"> </w:t>
      </w:r>
      <w:r>
        <w:t xml:space="preserve">The Seller guarantees that all Teacher Primary curriculum materials, classroom kits, and assessment tools comply with the Indonesian national education standards (Standar Nasional Pendidikan) and are appropriate for primary-level instruction in the Indonesia Jakarta region. Any defective or non-conforming items must be replaced within fourteen (14) days at the Seller's sole expense.</w:t>
      </w:r>
    </w:p>
    <w:p>
      <w:pPr>
        <w:numPr>
          <w:ilvl w:val="0"/>
          <w:numId w:val="1001"/>
        </w:numPr>
        <w:pStyle w:val="Compact"/>
      </w:pPr>
      <w:r>
        <w:rPr>
          <w:bCs/>
          <w:b/>
        </w:rPr>
        <w:t xml:space="preserve">Intellectual Property:</w:t>
      </w:r>
      <w:r>
        <w:t xml:space="preserve"> </w:t>
      </w:r>
      <w:r>
        <w:t xml:space="preserve">All Teacher Primary content, including digital modules, lesson plans, and training materials, shall be licensed exclusively to the Buyer for use within the Indonesia Jakarta public education system. The Seller retains ownership of the underlying intellectual property but grants the Buyer a perpetual, non-transferable license for educational use.</w:t>
      </w:r>
    </w:p>
    <w:p>
      <w:pPr>
        <w:numPr>
          <w:ilvl w:val="0"/>
          <w:numId w:val="1001"/>
        </w:numPr>
        <w:pStyle w:val="Compact"/>
      </w:pPr>
      <w:r>
        <w:rPr>
          <w:bCs/>
          <w:b/>
        </w:rPr>
        <w:t xml:space="preserve">Compliance with Local Regulations:</w:t>
      </w:r>
      <w:r>
        <w:t xml:space="preserve"> </w:t>
      </w:r>
      <w:r>
        <w:t xml:space="preserve">This Purchase Order is governed by the laws of the Republic of Indonesia. All transactions are subject to Indonesian tax regulations, including PPN (Value Added Tax) at the current rate of 11%. The Seller must provide a valid NPWP (tax identification number) and all invoices must be issued in accordance with Indonesian fiscal documentation requirements.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public health emergencies affecting the Indonesia Jakarta region.</w:t>
      </w:r>
    </w:p>
    <w:p>
      <w:pPr>
        <w:numPr>
          <w:ilvl w:val="0"/>
          <w:numId w:val="1001"/>
        </w:numPr>
        <w:pStyle w:val="Compact"/>
      </w:pPr>
      <w:r>
        <w:rPr>
          <w:bCs/>
          <w:b/>
        </w:rPr>
        <w:t xml:space="preserve">Dispute Resolution:</w:t>
      </w:r>
      <w:r>
        <w:t xml:space="preserve"> </w:t>
      </w:r>
      <w:r>
        <w:t xml:space="preserve">Any disputes arising from this Purchase Order shall first be attempted to be resolved through amicable negotiation. If unresolved within thirty (30) days, the matter shall be submitted to the competent court in Jakarta, Indonesia, for adjudication.</w:t>
      </w:r>
    </w:p>
    <w:p>
      <w:pPr>
        <w:numPr>
          <w:ilvl w:val="0"/>
          <w:numId w:val="1001"/>
        </w:numPr>
        <w:pStyle w:val="Compact"/>
      </w:pPr>
      <w:r>
        <w:rPr>
          <w:bCs/>
          <w:b/>
        </w:rPr>
        <w:t xml:space="preserve">Amendments:</w:t>
      </w:r>
      <w:r>
        <w:t xml:space="preserve"> </w:t>
      </w:r>
      <w:r>
        <w:t xml:space="preserve">This Purchase Order may only be amended in writing, signed and stamped by authorized representatives of both parties. No verbal modifications to the Teacher Primary program scope, pricing, or delivery terms shall be binding.</w:t>
      </w:r>
    </w:p>
    <w:p>
      <w:pPr>
        <w:numPr>
          <w:ilvl w:val="0"/>
          <w:numId w:val="1001"/>
        </w:numPr>
        <w:pStyle w:val="Compact"/>
      </w:pPr>
      <w:r>
        <w:rPr>
          <w:bCs/>
          <w:b/>
        </w:rPr>
        <w:t xml:space="preserve">Confidentiality:</w:t>
      </w:r>
      <w:r>
        <w:t xml:space="preserve"> </w:t>
      </w:r>
      <w:r>
        <w:t xml:space="preserve">Both parties agree to maintain the confidentiality of all proprietary information exchanged in connection with this Purchase Order, including Teacher Primary program data, student-related information, and internal procurement documentation specific to the Indonesia Jakarta education sector.</w:t>
      </w:r>
    </w:p>
    <w:p>
      <w:pPr>
        <w:pStyle w:val="FirstParagraph"/>
      </w:pPr>
      <w:r>
        <w:t xml:space="preserve">AUTHORIZATION AND SIGNATURES</w:t>
      </w:r>
    </w:p>
    <w:p>
      <w:pPr>
        <w:pStyle w:val="BodyText"/>
      </w:pPr>
      <w:r>
        <w:rPr>
          <w:bCs/>
          <w:b/>
        </w:rPr>
        <w:t xml:space="preserve">For and on behalf of the Buyer:</w:t>
      </w:r>
      <w:r>
        <w:br/>
      </w:r>
      <w:r>
        <w:t xml:space="preserve">Dinas Pendidikan Kota Jakarta</w:t>
      </w:r>
    </w:p>
    <w:p>
      <w:pPr>
        <w:pStyle w:val="BodyText"/>
      </w:pPr>
      <w:r>
        <w:rPr>
          <w:bCs/>
          <w:b/>
        </w:rPr>
        <w:t xml:space="preserve">(H. Bambang Sutrisno, M.Pd.)</w:t>
      </w:r>
      <w:r>
        <w:br/>
      </w:r>
      <w:r>
        <w:t xml:space="preserve">Kepala Dinas Pendidikan</w:t>
      </w:r>
      <w:r>
        <w:br/>
      </w:r>
      <w:r>
        <w:t xml:space="preserve">Jakarta, Indonesia</w:t>
      </w:r>
      <w:r>
        <w:br/>
      </w:r>
      <w:r>
        <w:t xml:space="preserve">Date: _______________</w:t>
      </w:r>
    </w:p>
    <w:p>
      <w:pPr>
        <w:pStyle w:val="BodyText"/>
      </w:pPr>
      <w:r>
        <w:rPr>
          <w:bCs/>
          <w:b/>
        </w:rPr>
        <w:t xml:space="preserve">For and on behalf of the Seller:</w:t>
      </w:r>
      <w:r>
        <w:br/>
      </w:r>
      <w:r>
        <w:t xml:space="preserve">PT Edukasi Nusantara Sejahtera</w:t>
      </w:r>
    </w:p>
    <w:p>
      <w:pPr>
        <w:pStyle w:val="BodyText"/>
      </w:pPr>
      <w:r>
        <w:rPr>
          <w:bCs/>
          <w:b/>
        </w:rPr>
        <w:t xml:space="preserve">(Dr. Ratna Wulandari, S.E., M.M.)</w:t>
      </w:r>
      <w:r>
        <w:br/>
      </w:r>
      <w:r>
        <w:t xml:space="preserve">Direktur Utama</w:t>
      </w:r>
      <w:r>
        <w:br/>
      </w:r>
      <w:r>
        <w:t xml:space="preserve">Jakarta, Indonesia</w:t>
      </w:r>
      <w:r>
        <w:br/>
      </w:r>
      <w:r>
        <w:t xml:space="preserve">Date: _______________</w:t>
      </w:r>
    </w:p>
    <w:p>
      <w:pPr>
        <w:pStyle w:val="BodyText"/>
      </w:pPr>
      <w:r>
        <w:rPr>
          <w:bCs/>
          <w:b/>
        </w:rPr>
        <w:t xml:space="preserve">Witnessed by:</w:t>
      </w:r>
      <w:r>
        <w:br/>
      </w:r>
      <w:r>
        <w:t xml:space="preserve">Financial Audit Officer</w:t>
      </w:r>
    </w:p>
    <w:p>
      <w:pPr>
        <w:pStyle w:val="BodyText"/>
      </w:pPr>
      <w:r>
        <w:rPr>
          <w:bCs/>
          <w:b/>
        </w:rPr>
        <w:t xml:space="preserve">(________________________)</w:t>
      </w:r>
      <w:r>
        <w:br/>
      </w:r>
      <w:r>
        <w:t xml:space="preserve">Auditor Keuangan</w:t>
      </w:r>
      <w:r>
        <w:br/>
      </w:r>
      <w:r>
        <w:t xml:space="preserve">Jakarta, Indonesia</w:t>
      </w:r>
      <w:r>
        <w:br/>
      </w:r>
      <w:r>
        <w:t xml:space="preserve">Date: _______________</w:t>
      </w:r>
    </w:p>
    <w:p>
      <w:pPr>
        <w:pStyle w:val="BodyText"/>
      </w:pPr>
      <w:r>
        <w:t xml:space="preserve">This Purchase Order (PO-JKT-TP-2025-04872) is an official document of the Directorate of Education, City of Jakarta, Indonesia. It pertains exclusively to the Teacher Primary professional development and resource procurement program. Unauthorized reproduction or distribution of this document is prohibited. For inquiries, contact the Procurement Division at procurement@pendidikan-jakarta.go.id or visit the Jakarta Education Office at Jl. Taman Suropati No. 5, Jakarta Pusat, Indonesia.</w:t>
      </w:r>
    </w:p>
    <w:p>
      <w:pPr>
        <w:pStyle w:val="BodyText"/>
      </w:pPr>
      <w:r>
        <w:t xml:space="preserve">Document Reference: PO-JKT-TP-2025-04872 | Teacher Primary Program | Indonesia Jakarta | Issued: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Indonesia Jakarta</dc:title>
  <dc:creator/>
  <dc:language>en</dc:language>
  <cp:keywords/>
  <dcterms:created xsi:type="dcterms:W3CDTF">2026-10-10T10:01:25Z</dcterms:created>
  <dcterms:modified xsi:type="dcterms:W3CDTF">2026-10-10T10:01:25Z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