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Teacher Primary Programme – Ivory Coast Abidjan</w:t>
      </w:r>
    </w:p>
    <w:p>
      <w:pPr>
        <w:pStyle w:val="BodyText"/>
      </w:pPr>
      <w:r>
        <w:t xml:space="preserve">PO No.: CI-ABJ-TP-2025-0047</w:t>
      </w:r>
    </w:p>
    <w:p>
      <w:pPr>
        <w:pStyle w:val="BodyText"/>
      </w:pPr>
      <w:r>
        <w:t xml:space="preserve">Date of Issue: 15 June 2025</w:t>
      </w:r>
    </w:p>
    <w:p>
      <w:pPr>
        <w:pStyle w:val="BodyText"/>
      </w:pPr>
      <w:r>
        <w:t xml:space="preserve">Valid Until: 15 September 2025</w:t>
      </w:r>
    </w:p>
    <w:bookmarkEnd w:id="20"/>
    <w:bookmarkStart w:id="21" w:name="purchasing-authority-buyer"/>
    <w:p>
      <w:pPr>
        <w:pStyle w:val="Heading3"/>
      </w:pPr>
      <w:r>
        <w:t xml:space="preserve">Purchasing Authority (Buyer)</w:t>
      </w:r>
    </w:p>
    <w:p>
      <w:pPr>
        <w:pStyle w:val="FirstParagraph"/>
      </w:pPr>
      <w:r>
        <w:rPr>
          <w:bCs/>
          <w:b/>
        </w:rPr>
        <w:t xml:space="preserve">Ministère de l'Éducation Nationale</w:t>
      </w:r>
      <w:r>
        <w:br/>
      </w:r>
      <w:r>
        <w:t xml:space="preserve">Direction Régionale de l'Éducation – Abidjan</w:t>
      </w:r>
      <w:r>
        <w:br/>
      </w:r>
      <w:r>
        <w:t xml:space="preserve">Avenue de la République</w:t>
      </w:r>
      <w:r>
        <w:br/>
      </w:r>
      <w:r>
        <w:t xml:space="preserve">Cocody, Abidjan</w:t>
      </w:r>
      <w:r>
        <w:br/>
      </w:r>
      <w:r>
        <w:t xml:space="preserve">République de Côte d'Ivoire</w:t>
      </w:r>
      <w:r>
        <w:br/>
      </w:r>
      <w:r>
        <w:t xml:space="preserve">Contact: M. Kouassi Adjoua</w:t>
      </w:r>
      <w:r>
        <w:br/>
      </w:r>
      <w:r>
        <w:t xml:space="preserve">Email: drea.abidjan@education.ci</w:t>
      </w:r>
      <w:r>
        <w:br/>
      </w:r>
      <w:r>
        <w:t xml:space="preserve">Phone: +225 27 22 45 67 89</w:t>
      </w:r>
    </w:p>
    <w:bookmarkEnd w:id="21"/>
    <w:bookmarkStart w:id="22" w:name="supplier-seller"/>
    <w:p>
      <w:pPr>
        <w:pStyle w:val="Heading3"/>
      </w:pPr>
      <w:r>
        <w:t xml:space="preserve">Supplier (Seller)</w:t>
      </w:r>
    </w:p>
    <w:p>
      <w:pPr>
        <w:pStyle w:val="FirstParagraph"/>
      </w:pPr>
      <w:r>
        <w:rPr>
          <w:bCs/>
          <w:b/>
        </w:rPr>
        <w:t xml:space="preserve">Société ÉducaMatériel Afrique SARL</w:t>
      </w:r>
      <w:r>
        <w:br/>
      </w:r>
      <w:r>
        <w:t xml:space="preserve">Zone Industrielle de Yopougon</w:t>
      </w:r>
      <w:r>
        <w:br/>
      </w:r>
      <w:r>
        <w:t xml:space="preserve">Boulevard VGE, Yopougon</w:t>
      </w:r>
      <w:r>
        <w:br/>
      </w:r>
      <w:r>
        <w:t xml:space="preserve">Abidjan, Côte d'Ivoire</w:t>
      </w:r>
      <w:r>
        <w:br/>
      </w:r>
      <w:r>
        <w:t xml:space="preserve">RC: CI-ABJ-2019-B-12345</w:t>
      </w:r>
      <w:r>
        <w:br/>
      </w:r>
      <w:r>
        <w:t xml:space="preserve">Contact: Mme. Fatou Diabaté</w:t>
      </w:r>
      <w:r>
        <w:br/>
      </w:r>
      <w:r>
        <w:t xml:space="preserve">Email: sales@educamateriel.ci</w:t>
      </w:r>
      <w:r>
        <w:br/>
      </w:r>
      <w:r>
        <w:t xml:space="preserve">Phone: +225 27 21 33 44 55</w:t>
      </w:r>
    </w:p>
    <w:bookmarkEnd w:id="22"/>
    <w:p>
      <w:pPr>
        <w:pStyle w:val="BodyText"/>
      </w:pPr>
      <w:r>
        <w:t xml:space="preserve">1. PURPOSE AND SCOPE OF THIS PURCHASE ORDER</w:t>
      </w:r>
    </w:p>
    <w:p>
      <w:pPr>
        <w:pStyle w:val="BodyText"/>
      </w:pPr>
      <w:r>
        <w:t xml:space="preserve">This Purchase Order is issued by the Direction Régionale de l'Éducation of Abidjan, Ivory Coast, to procure essential educational materials, training resources, and professional development supplies specifically designated for the</w:t>
      </w:r>
      <w:r>
        <w:t xml:space="preserve"> </w:t>
      </w:r>
      <w:r>
        <w:t xml:space="preserve">Teacher Primary</w:t>
      </w:r>
      <w:r>
        <w:t xml:space="preserve"> </w:t>
      </w:r>
      <w:r>
        <w:t xml:space="preserve">workforce across all public primary schools in the Abidjan metropolitan area. The scope of this Purchase Order encompasses the acquisition of classroom equipment, pedagogical materials, teacher training kits, and administrative supplies required to support the ongoing Teacher Primary professional development initiative launched by the Ministry of National Education of the Republic of Côte d'Ivoire. All items listed herein are intended exclusively for the benefit of certified Teacher Primary personnel serving in grades CP1 through CM2 within the Abidjan education district.</w:t>
      </w:r>
    </w:p>
    <w:p>
      <w:pPr>
        <w:pStyle w:val="BodyText"/>
      </w:pPr>
      <w:r>
        <w:t xml:space="preserve">2. LINE ITEMS – TEACHER PRIMARY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Teacher Primary Professional Development Kit (includes curriculum guides, lesson plan templates, assessment rubrics, and pedagogical methodology manuals in French and English)</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Interactive Whiteboard Display Units for Teacher Primary Training Centres (86-inch, with mounting hardware and installation)</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40,800,000</w:t>
            </w:r>
          </w:p>
        </w:tc>
      </w:tr>
      <w:tr>
        <w:tc>
          <w:tcPr/>
          <w:p>
            <w:pPr>
              <w:pStyle w:val="Compact"/>
              <w:jc w:val="left"/>
            </w:pPr>
            <w:r>
              <w:t xml:space="preserve">03</w:t>
            </w:r>
          </w:p>
        </w:tc>
        <w:tc>
          <w:tcPr/>
          <w:p>
            <w:pPr>
              <w:pStyle w:val="Compact"/>
              <w:jc w:val="left"/>
            </w:pPr>
            <w:r>
              <w:t xml:space="preserve">Teacher Primary Classroom Management Toolkits (includes student engagement boards, behaviour tracking charts, and group activity materials for primary grades)</w:t>
            </w:r>
          </w:p>
        </w:tc>
        <w:tc>
          <w:tcPr/>
          <w:p>
            <w:pPr>
              <w:pStyle w:val="Compact"/>
              <w:jc w:val="left"/>
            </w:pPr>
            <w:r>
              <w:t xml:space="preserve">2,400</w:t>
            </w:r>
          </w:p>
        </w:tc>
        <w:tc>
          <w:tcPr/>
          <w:p>
            <w:pPr>
              <w:pStyle w:val="Compact"/>
              <w:jc w:val="left"/>
            </w:pPr>
            <w:r>
              <w:t xml:space="preserve">Sets</w:t>
            </w:r>
          </w:p>
        </w:tc>
        <w:tc>
          <w:tcPr/>
          <w:p>
            <w:pPr>
              <w:pStyle w:val="Compact"/>
              <w:jc w:val="left"/>
            </w:pPr>
            <w:r>
              <w:t xml:space="preserve">28,500</w:t>
            </w:r>
          </w:p>
        </w:tc>
        <w:tc>
          <w:tcPr/>
          <w:p>
            <w:pPr>
              <w:pStyle w:val="Compact"/>
              <w:jc w:val="left"/>
            </w:pPr>
            <w:r>
              <w:t xml:space="preserve">68,400,000</w:t>
            </w:r>
          </w:p>
        </w:tc>
      </w:tr>
      <w:tr>
        <w:tc>
          <w:tcPr/>
          <w:p>
            <w:pPr>
              <w:pStyle w:val="Compact"/>
              <w:jc w:val="left"/>
            </w:pPr>
            <w:r>
              <w:t xml:space="preserve">04</w:t>
            </w:r>
          </w:p>
        </w:tc>
        <w:tc>
          <w:tcPr/>
          <w:p>
            <w:pPr>
              <w:pStyle w:val="Compact"/>
              <w:jc w:val="left"/>
            </w:pPr>
            <w:r>
              <w:t xml:space="preserve">Portable Digital Tablets for Teacher Primary In-Service Training (10-inch, pre-loaded with Abidjan primary curriculum software)</w:t>
            </w:r>
          </w:p>
        </w:tc>
        <w:tc>
          <w:tcPr/>
          <w:p>
            <w:pPr>
              <w:pStyle w:val="Compact"/>
              <w:jc w:val="left"/>
            </w:pPr>
            <w:r>
              <w:t xml:space="preserve">600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111,000,000</w:t>
            </w:r>
          </w:p>
        </w:tc>
      </w:tr>
      <w:tr>
        <w:tc>
          <w:tcPr/>
          <w:p>
            <w:pPr>
              <w:pStyle w:val="Compact"/>
              <w:jc w:val="left"/>
            </w:pPr>
            <w:r>
              <w:t xml:space="preserve">05</w:t>
            </w:r>
          </w:p>
        </w:tc>
        <w:tc>
          <w:tcPr/>
          <w:p>
            <w:pPr>
              <w:pStyle w:val="Compact"/>
              <w:jc w:val="left"/>
            </w:pPr>
            <w:r>
              <w:t xml:space="preserve">Teacher Primary Administrative Office Furniture Packages (desk, ergonomic chair, filing cabinet, and bookshelf per training coordinator)</w:t>
            </w:r>
          </w:p>
        </w:tc>
        <w:tc>
          <w:tcPr/>
          <w:p>
            <w:pPr>
              <w:pStyle w:val="Compact"/>
              <w:jc w:val="left"/>
            </w:pPr>
            <w:r>
              <w:t xml:space="preserve">96</w:t>
            </w:r>
          </w:p>
        </w:tc>
        <w:tc>
          <w:tcPr/>
          <w:p>
            <w:pPr>
              <w:pStyle w:val="Compact"/>
              <w:jc w:val="left"/>
            </w:pPr>
            <w:r>
              <w:t xml:space="preserve">Packages</w:t>
            </w:r>
          </w:p>
        </w:tc>
        <w:tc>
          <w:tcPr/>
          <w:p>
            <w:pPr>
              <w:pStyle w:val="Compact"/>
              <w:jc w:val="left"/>
            </w:pPr>
            <w:r>
              <w:t xml:space="preserve">320,000</w:t>
            </w:r>
          </w:p>
        </w:tc>
        <w:tc>
          <w:tcPr/>
          <w:p>
            <w:pPr>
              <w:pStyle w:val="Compact"/>
              <w:jc w:val="left"/>
            </w:pPr>
            <w:r>
              <w:t xml:space="preserve">30,720,000</w:t>
            </w:r>
          </w:p>
        </w:tc>
      </w:tr>
      <w:tr>
        <w:tc>
          <w:tcPr/>
          <w:p>
            <w:pPr>
              <w:pStyle w:val="Compact"/>
              <w:jc w:val="left"/>
            </w:pPr>
            <w:r>
              <w:t xml:space="preserve">06</w:t>
            </w:r>
          </w:p>
        </w:tc>
        <w:tc>
          <w:tcPr/>
          <w:p>
            <w:pPr>
              <w:pStyle w:val="Compact"/>
              <w:jc w:val="left"/>
            </w:pPr>
            <w:r>
              <w:t xml:space="preserve">Primary School Teaching Aids – Mathematics and Science Manipulatives for Teacher Primary Demonstration Classes</w:t>
            </w:r>
          </w:p>
        </w:tc>
        <w:tc>
          <w:tcPr/>
          <w:p>
            <w:pPr>
              <w:pStyle w:val="Compact"/>
              <w:jc w:val="left"/>
            </w:pPr>
            <w:r>
              <w:t xml:space="preserve">1,800</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63,000,000</w:t>
            </w:r>
          </w:p>
        </w:tc>
      </w:tr>
      <w:tr>
        <w:tc>
          <w:tcPr/>
          <w:p>
            <w:pPr>
              <w:pStyle w:val="Compact"/>
              <w:jc w:val="left"/>
            </w:pPr>
            <w:r>
              <w:t xml:space="preserve">07</w:t>
            </w:r>
          </w:p>
        </w:tc>
        <w:tc>
          <w:tcPr/>
          <w:p>
            <w:pPr>
              <w:pStyle w:val="Compact"/>
              <w:jc w:val="left"/>
            </w:pPr>
            <w:r>
              <w:t xml:space="preserve">Teacher Primary Annual Training Programme Materials (workbooks, facilitator guides, evaluation forms, and certificates of completion for the 2025–2026 academic year)</w:t>
            </w:r>
          </w:p>
        </w:tc>
        <w:tc>
          <w:tcPr/>
          <w:p>
            <w:pPr>
              <w:pStyle w:val="Compact"/>
              <w:jc w:val="left"/>
            </w:pPr>
            <w:r>
              <w:t xml:space="preserve">3,600</w:t>
            </w:r>
          </w:p>
        </w:tc>
        <w:tc>
          <w:tcPr/>
          <w:p>
            <w:pPr>
              <w:pStyle w:val="Compact"/>
              <w:jc w:val="left"/>
            </w:pPr>
            <w:r>
              <w:t xml:space="preserve">Sets</w:t>
            </w:r>
          </w:p>
        </w:tc>
        <w:tc>
          <w:tcPr/>
          <w:p>
            <w:pPr>
              <w:pStyle w:val="Compact"/>
              <w:jc w:val="left"/>
            </w:pPr>
            <w:r>
              <w:t xml:space="preserve">22,000</w:t>
            </w:r>
          </w:p>
        </w:tc>
        <w:tc>
          <w:tcPr/>
          <w:p>
            <w:pPr>
              <w:pStyle w:val="Compact"/>
              <w:jc w:val="left"/>
            </w:pPr>
            <w:r>
              <w:t xml:space="preserve">79,200,000</w:t>
            </w:r>
          </w:p>
        </w:tc>
      </w:tr>
      <w:tr>
        <w:tc>
          <w:tcPr/>
          <w:p>
            <w:pPr>
              <w:pStyle w:val="Compact"/>
              <w:jc w:val="left"/>
            </w:pPr>
            <w:r>
              <w:t xml:space="preserve">08</w:t>
            </w:r>
          </w:p>
        </w:tc>
        <w:tc>
          <w:tcPr/>
          <w:p>
            <w:pPr>
              <w:pStyle w:val="Compact"/>
              <w:jc w:val="left"/>
            </w:pPr>
            <w:r>
              <w:t xml:space="preserve">Classroom Audio-Visual Equipment for Teacher Primary Model Lessons (portable projectors, speakers, and document cameras)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275,000</w:t>
            </w:r>
          </w:p>
        </w:tc>
        <w:tc>
          <w:tcPr/>
          <w:p>
            <w:pPr>
              <w:pStyle w:val="Compact"/>
              <w:jc w:val="left"/>
            </w:pPr>
            <w:r>
              <w:t xml:space="preserve">33,000,000</w:t>
            </w:r>
          </w:p>
        </w:tc>
      </w:tr>
      <w:tr>
        <w:tc>
          <w:tcPr>
            <w:gridSpan w:val="5"/>
          </w:tcPr>
          <w:p>
            <w:pPr>
              <w:pStyle w:val="Compact"/>
              <w:jc w:val="right"/>
            </w:pPr>
            <w:r>
              <w:t xml:space="preserve">GRAND TOTAL (XOF)</w:t>
            </w:r>
          </w:p>
        </w:tc>
        <w:tc>
          <w:tcPr/>
          <w:p>
            <w:pPr>
              <w:pStyle w:val="Compact"/>
              <w:jc w:val="left"/>
            </w:pPr>
            <w:r>
              <w:t xml:space="preserve">480,120,000</w:t>
            </w:r>
          </w:p>
        </w:tc>
      </w:tr>
    </w:tbl>
    <w:p>
      <w:pPr>
        <w:pStyle w:val="BodyText"/>
      </w:pPr>
      <w:r>
        <w:t xml:space="preserve">3. DELIVERY TERMS AND LOGISTICS – ABIDJAN, IVORY COAST</w:t>
      </w:r>
    </w:p>
    <w:p>
      <w:pPr>
        <w:pStyle w:val="BodyText"/>
      </w:pPr>
      <w:r>
        <w:t xml:space="preserve">All goods specified in this Purchase Order shall be delivered to the designated Teacher Primary Training Centres located in the following Abidjan districts: Cocody, Yopougon, Abobo, Treichville, and Marcory. Delivery shall be completed no later than 30 August 2025, in time for the commencement of the 2025–2026 academic year. The supplier, Société ÉducaMatériel Afrique SARL, shall bear all transportation, insurance, and customs clearance costs within the territory of the Republic of Côte d'Ivoire. Each delivery to the Abidjan sites must be accompanied by a detailed packing list and a certificate of conformity confirming that all Teacher Primary materials meet the specifications outlined in Annex A of this Purchase Order. The supplier shall coordinate delivery schedules with the Direction Régionale de l'Éducation – Abidjan at least ten (10) business days prior to each scheduled delivery date.</w:t>
      </w:r>
    </w:p>
    <w:p>
      <w:pPr>
        <w:pStyle w:val="BodyText"/>
      </w:pPr>
      <w:r>
        <w:t xml:space="preserve">4. PAYMENT TERMS AND CONDITIONS</w:t>
      </w:r>
    </w:p>
    <w:p>
      <w:pPr>
        <w:numPr>
          <w:ilvl w:val="0"/>
          <w:numId w:val="1001"/>
        </w:numPr>
        <w:pStyle w:val="Compact"/>
      </w:pPr>
      <w:r>
        <w:rPr>
          <w:bCs/>
          <w:b/>
        </w:rPr>
        <w:t xml:space="preserve">Payment Currency:</w:t>
      </w:r>
      <w:r>
        <w:t xml:space="preserve"> </w:t>
      </w:r>
      <w:r>
        <w:t xml:space="preserve">All payments shall be made in West African CFA Francs (XOF) via bank transfer to the supplier's designated account at Ecobank Côte d'Ivoire, Abidjan branch.</w:t>
      </w:r>
    </w:p>
    <w:p>
      <w:pPr>
        <w:numPr>
          <w:ilvl w:val="0"/>
          <w:numId w:val="1001"/>
        </w:numPr>
        <w:pStyle w:val="Compact"/>
      </w:pPr>
      <w:r>
        <w:rPr>
          <w:bCs/>
          <w:b/>
        </w:rPr>
        <w:t xml:space="preserve">Payment Schedule:</w:t>
      </w:r>
      <w:r>
        <w:t xml:space="preserve"> </w:t>
      </w:r>
      <w:r>
        <w:t xml:space="preserve">A 30% advance payment (XOF 144,036,000) shall be released upon signature of this Purchase Order. A 50% interim payment (XOF 240,060,000) shall be released upon delivery and inspection of 70% of the Teacher Primary goods. The remaining 20% balance (XOF 96,024,000) shall be released within thirty (30) days of final acceptance and completion of all deliveries.</w:t>
      </w:r>
    </w:p>
    <w:p>
      <w:pPr>
        <w:numPr>
          <w:ilvl w:val="0"/>
          <w:numId w:val="1001"/>
        </w:numPr>
        <w:pStyle w:val="Compact"/>
      </w:pPr>
      <w:r>
        <w:rPr>
          <w:bCs/>
          <w:b/>
        </w:rPr>
        <w:t xml:space="preserve">Invoice Requirements:</w:t>
      </w:r>
      <w:r>
        <w:t xml:space="preserve"> </w:t>
      </w:r>
      <w:r>
        <w:t xml:space="preserve">Each invoice must reference this Purchase Order number (CI-ABJ-TP-2025-0047) and the specific line items delivered. Invoices must be submitted in duplicate to the Direction Régionale de l'Éducation – Abidjan.</w:t>
      </w:r>
    </w:p>
    <w:p>
      <w:pPr>
        <w:numPr>
          <w:ilvl w:val="0"/>
          <w:numId w:val="1001"/>
        </w:numPr>
        <w:pStyle w:val="Compact"/>
      </w:pPr>
      <w:r>
        <w:rPr>
          <w:bCs/>
          <w:b/>
        </w:rPr>
        <w:t xml:space="preserve">Penalties:</w:t>
      </w:r>
      <w:r>
        <w:t xml:space="preserve"> </w:t>
      </w:r>
      <w:r>
        <w:t xml:space="preserve">Late delivery beyond the stipulated deadline shall incur a penalty of 0.5% of the total contract value per day of delay, up to a maximum of 10%.</w:t>
      </w:r>
    </w:p>
    <w:p>
      <w:pPr>
        <w:pStyle w:val="FirstParagraph"/>
      </w:pPr>
      <w:r>
        <w:t xml:space="preserve">5. QUALITY ASSURANCE AND INSPECTION</w:t>
      </w:r>
    </w:p>
    <w:p>
      <w:pPr>
        <w:pStyle w:val="BodyText"/>
      </w:pPr>
      <w:r>
        <w:t xml:space="preserve">Upon arrival at each Abidjan delivery site, a joint inspection team comprising representatives from the Ministry of National Education and the supplier shall verify the quantity, condition, and conformity of all Teacher Primary materials. Any items found to be defective, damaged, or non-conforming to the specifications shall be rejected and replaced at the supplier's sole expense within fifteen (15) calendar days. The supplier guarantees that all Teacher Primary educational materials are free from manufacturing defects for a period of twelve (12) months from the date of final acceptance. Software pre-loaded on digital tablets shall include a minimum of two (2) years of technical support and updates from the original developer.</w:t>
      </w:r>
    </w:p>
    <w:p>
      <w:pPr>
        <w:pStyle w:val="BodyText"/>
      </w:pPr>
      <w:r>
        <w:t xml:space="preserve">6. GOVERNING LAW AND DISPUTE RESOLUTION</w:t>
      </w:r>
    </w:p>
    <w:p>
      <w:pPr>
        <w:pStyle w:val="BodyText"/>
      </w:pPr>
      <w:r>
        <w:t xml:space="preserve">This Purchase Order shall be governed by and construed in accordance with the laws of the Republic of Côte d'Ivoire, including the applicable provisions of the Ivorian Public Procurement Code (Code des Marchés Publics). Any dispute arising from or in connection with this Purchase Order relating to the Teacher Primary procurement programme in Abidjan shall first be subject to amicable negotiation between the parties. Should negotiation fail to resolve the dispute within thirty (30) days, the matter shall be referred to the competent commercial courts of Abidjan, Ivory Coast, whose jurisdiction shall be exclusive and irrevocable.</w:t>
      </w:r>
    </w:p>
    <w:p>
      <w:pPr>
        <w:pStyle w:val="BodyText"/>
      </w:pPr>
      <w:r>
        <w:t xml:space="preserve">7. GENERAL PROVISIONS</w:t>
      </w:r>
    </w:p>
    <w:p>
      <w:pPr>
        <w:numPr>
          <w:ilvl w:val="0"/>
          <w:numId w:val="1002"/>
        </w:numPr>
        <w:pStyle w:val="Compact"/>
      </w:pPr>
      <w:r>
        <w:t xml:space="preserve">This Purchase Order constitutes a binding agreement between the parties upon full execution by both signatories.</w:t>
      </w:r>
    </w:p>
    <w:p>
      <w:pPr>
        <w:numPr>
          <w:ilvl w:val="0"/>
          <w:numId w:val="1002"/>
        </w:numPr>
        <w:pStyle w:val="Compact"/>
      </w:pPr>
      <w:r>
        <w:t xml:space="preserve">The supplier shall comply with all applicable labour, environmental, and safety regulations of the Republic of Côte d'Ivoire in the production and delivery of Teacher Primary materials.</w:t>
      </w:r>
    </w:p>
    <w:p>
      <w:pPr>
        <w:numPr>
          <w:ilvl w:val="0"/>
          <w:numId w:val="1002"/>
        </w:numPr>
        <w:pStyle w:val="Compact"/>
      </w:pPr>
      <w:r>
        <w:t xml:space="preserve">Neither party may assign or transfer its obligations under this Purchase Order without the prior written consent of the other party.</w:t>
      </w:r>
    </w:p>
    <w:p>
      <w:pPr>
        <w:numPr>
          <w:ilvl w:val="0"/>
          <w:numId w:val="1002"/>
        </w:numPr>
        <w:pStyle w:val="Compact"/>
      </w:pPr>
      <w:r>
        <w:t xml:space="preserve">All intellectual property contained within the Teacher Primary curriculum materials and training content shall remain the property of the Ministry of National Education, Republic of Côte d'Ivoire.</w:t>
      </w:r>
    </w:p>
    <w:p>
      <w:pPr>
        <w:numPr>
          <w:ilvl w:val="0"/>
          <w:numId w:val="1002"/>
        </w:numPr>
        <w:pStyle w:val="Compact"/>
      </w:pPr>
      <w:r>
        <w:t xml:space="preserve">This Purchase Order may be amended only by written addendum signed by both parties, referencing the original PO number CI-ABJ-TP-2025-0047.</w:t>
      </w:r>
    </w:p>
    <w:p>
      <w:pPr>
        <w:pStyle w:val="FirstParagraph"/>
      </w:pPr>
      <w:r>
        <w:rPr>
          <w:bCs/>
          <w:b/>
        </w:rPr>
        <w:t xml:space="preserve">For the Purchasing Authority</w:t>
      </w:r>
      <w:r>
        <w:br/>
      </w:r>
      <w:r>
        <w:t xml:space="preserve">Direction Régionale de l'Éducation – Abidjan</w:t>
      </w:r>
      <w:r>
        <w:br/>
      </w:r>
      <w:r>
        <w:t xml:space="preserve">République de Côte d'Ivoire</w:t>
      </w:r>
    </w:p>
    <w:p>
      <w:pPr>
        <w:pStyle w:val="BodyText"/>
      </w:pPr>
      <w:r>
        <w:rPr>
          <w:bCs/>
          <w:b/>
        </w:rPr>
        <w:t xml:space="preserve">M. Kouassi Adjoua</w:t>
      </w:r>
      <w:r>
        <w:br/>
      </w:r>
      <w:r>
        <w:t xml:space="preserve">Regional Director of Education</w:t>
      </w:r>
      <w:r>
        <w:br/>
      </w:r>
      <w:r>
        <w:t xml:space="preserve">Date: _______________</w:t>
      </w:r>
    </w:p>
    <w:p>
      <w:pPr>
        <w:pStyle w:val="BodyText"/>
      </w:pPr>
      <w:r>
        <w:rPr>
          <w:bCs/>
          <w:b/>
        </w:rPr>
        <w:t xml:space="preserve">For the Supplier</w:t>
      </w:r>
      <w:r>
        <w:br/>
      </w:r>
      <w:r>
        <w:t xml:space="preserve">Société ÉducaMatériel Afrique SARL</w:t>
      </w:r>
      <w:r>
        <w:br/>
      </w:r>
      <w:r>
        <w:t xml:space="preserve">Abidjan, Côte d'Ivoire</w:t>
      </w:r>
    </w:p>
    <w:p>
      <w:pPr>
        <w:pStyle w:val="BodyText"/>
      </w:pPr>
      <w:r>
        <w:rPr>
          <w:bCs/>
          <w:b/>
        </w:rPr>
        <w:t xml:space="preserve">Mme. Fatou Diabaté</w:t>
      </w:r>
      <w:r>
        <w:br/>
      </w:r>
      <w:r>
        <w:t xml:space="preserve">General Manager</w:t>
      </w:r>
      <w:r>
        <w:br/>
      </w:r>
      <w:r>
        <w:t xml:space="preserve">Date: _______________</w:t>
      </w:r>
    </w:p>
    <w:p>
      <w:pPr>
        <w:pStyle w:val="BodyText"/>
      </w:pPr>
      <w:r>
        <w:t xml:space="preserve">Purchase Order No. CI-ABJ-TP-2025-0047 | Teacher Primary Programme | Abidjan, Ivory Coast</w:t>
      </w:r>
      <w:r>
        <w:br/>
      </w:r>
      <w:r>
        <w:t xml:space="preserve">This document is issued under the authority of the Ministère de l'Éducation Nationale, République de Côte d'Ivoire.</w:t>
      </w:r>
      <w:r>
        <w:br/>
      </w: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Ivory Coast Abidjan</dc:title>
  <dc:creator/>
  <dc:language>en</dc:language>
  <cp:keywords/>
  <dcterms:created xsi:type="dcterms:W3CDTF">2026-10-10T08:03:36Z</dcterms:created>
  <dcterms:modified xsi:type="dcterms:W3CDTF">2026-10-10T08:03:36Z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