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Mexico</w:t>
      </w:r>
      <w:r>
        <w:t xml:space="preserve"> </w:t>
      </w:r>
      <w:r>
        <w:t xml:space="preserve">Mexico</w:t>
      </w:r>
      <w:r>
        <w:t xml:space="preserve"> </w:t>
      </w:r>
      <w:r>
        <w:t xml:space="preserve">City</w:t>
      </w:r>
    </w:p>
    <w:bookmarkStart w:id="21" w:name="purchase-order"/>
    <w:p>
      <w:pPr>
        <w:pStyle w:val="Heading1"/>
      </w:pPr>
      <w:r>
        <w:t xml:space="preserve">PURCHASE ORDER</w:t>
      </w:r>
    </w:p>
    <w:bookmarkStart w:id="20" w:name="Xec15426ebcc13bd0e024811b122b50f780381db"/>
    <w:p>
      <w:pPr>
        <w:pStyle w:val="Heading2"/>
      </w:pPr>
      <w:r>
        <w:t xml:space="preserve">Procurement of Teacher Primary Services – Mexico Mexico City</w:t>
      </w:r>
    </w:p>
    <w:p>
      <w:pPr>
        <w:pStyle w:val="FirstParagraph"/>
      </w:pPr>
      <w:r>
        <w:t xml:space="preserve">Document Reference: PO-MX-2025-04872 | Classification: Educational Services Procurement</w:t>
      </w:r>
    </w:p>
    <w:bookmarkEnd w:id="20"/>
    <w:bookmarkEnd w:id="21"/>
    <w:p>
      <w:pPr>
        <w:pStyle w:val="BodyText"/>
      </w:pPr>
      <w:r>
        <w:rPr>
          <w:bCs/>
          <w:b/>
        </w:rPr>
        <w:t xml:space="preserve">Purchase Order No.:</w:t>
      </w:r>
      <w:r>
        <w:t xml:space="preserve"> </w:t>
      </w:r>
      <w:r>
        <w:t xml:space="preserve">PO-MX-2025-04872</w:t>
      </w:r>
      <w:r>
        <w:t xml:space="preserve"> </w:t>
      </w:r>
      <w:r>
        <w:rPr>
          <w:bCs/>
          <w:b/>
        </w:rPr>
        <w:t xml:space="preserve">Date of Issue:</w:t>
      </w:r>
      <w:r>
        <w:t xml:space="preserve"> </w:t>
      </w:r>
      <w:r>
        <w:t xml:space="preserve">June 12, 2025</w:t>
      </w:r>
      <w:r>
        <w:t xml:space="preserve"> </w:t>
      </w:r>
      <w:r>
        <w:rPr>
          <w:bCs/>
          <w:b/>
        </w:rPr>
        <w:t xml:space="preserve">Valid Until:</w:t>
      </w:r>
      <w:r>
        <w:t xml:space="preserve"> </w:t>
      </w:r>
      <w:r>
        <w:t xml:space="preserve">September 1, 2025</w:t>
      </w:r>
    </w:p>
    <w:p>
      <w:pPr>
        <w:pStyle w:val="BodyText"/>
      </w:pPr>
      <w:r>
        <w:t xml:space="preserve">1. PARTIES INVOLVED</w:t>
      </w:r>
    </w:p>
    <w:bookmarkStart w:id="22" w:name="purchasing-entity-buyer"/>
    <w:p>
      <w:pPr>
        <w:pStyle w:val="Heading3"/>
      </w:pPr>
      <w:r>
        <w:t xml:space="preserve">Purchasing Entity (Buyer)</w:t>
      </w:r>
    </w:p>
    <w:p>
      <w:pPr>
        <w:pStyle w:val="FirstParagraph"/>
      </w:pPr>
      <w:r>
        <w:rPr>
          <w:bCs/>
          <w:b/>
        </w:rPr>
        <w:t xml:space="preserve">Name:</w:t>
      </w:r>
      <w:r>
        <w:t xml:space="preserve"> </w:t>
      </w:r>
      <w:r>
        <w:t xml:space="preserve">Secretaría de Educación de la Ciudad de México – Dirección de Educación Primaria</w:t>
      </w:r>
    </w:p>
    <w:p>
      <w:pPr>
        <w:pStyle w:val="BodyText"/>
      </w:pPr>
      <w:r>
        <w:rPr>
          <w:bCs/>
          <w:b/>
        </w:rPr>
        <w:t xml:space="preserve">Address:</w:t>
      </w:r>
      <w:r>
        <w:t xml:space="preserve"> </w:t>
      </w:r>
      <w:r>
        <w:t xml:space="preserve">Av. Insurgentes Sur 1234, Col. Del Valle, Benito Juárez, 03100, Mexico Mexico City</w:t>
      </w:r>
    </w:p>
    <w:p>
      <w:pPr>
        <w:pStyle w:val="BodyText"/>
      </w:pPr>
      <w:r>
        <w:rPr>
          <w:bCs/>
          <w:b/>
        </w:rPr>
        <w:t xml:space="preserve">RFC:</w:t>
      </w:r>
      <w:r>
        <w:t xml:space="preserve"> </w:t>
      </w:r>
      <w:r>
        <w:t xml:space="preserve">SEM-980512-XYZ</w:t>
      </w:r>
    </w:p>
    <w:p>
      <w:pPr>
        <w:pStyle w:val="BodyText"/>
      </w:pPr>
      <w:r>
        <w:rPr>
          <w:bCs/>
          <w:b/>
        </w:rPr>
        <w:t xml:space="preserve">Contact:</w:t>
      </w:r>
      <w:r>
        <w:t xml:space="preserve"> </w:t>
      </w:r>
      <w:r>
        <w:t xml:space="preserve">Lic. María Fernanda Gutiérrez, Procurement Director</w:t>
      </w:r>
    </w:p>
    <w:p>
      <w:pPr>
        <w:pStyle w:val="BodyText"/>
      </w:pPr>
      <w:r>
        <w:rPr>
          <w:bCs/>
          <w:b/>
        </w:rPr>
        <w:t xml:space="preserve">Email:</w:t>
      </w:r>
      <w:r>
        <w:t xml:space="preserve"> </w:t>
      </w:r>
      <w:r>
        <w:t xml:space="preserve">compras@educacion.cdmx.gob.mx</w:t>
      </w:r>
    </w:p>
    <w:p>
      <w:pPr>
        <w:pStyle w:val="BodyText"/>
      </w:pPr>
      <w:r>
        <w:rPr>
          <w:bCs/>
          <w:b/>
        </w:rPr>
        <w:t xml:space="preserve">Phone:</w:t>
      </w:r>
      <w:r>
        <w:t xml:space="preserve"> </w:t>
      </w:r>
      <w:r>
        <w:t xml:space="preserve">+52 (55) 5555-0142</w:t>
      </w:r>
    </w:p>
    <w:bookmarkEnd w:id="22"/>
    <w:bookmarkStart w:id="23" w:name="supplier-service-provider-seller"/>
    <w:p>
      <w:pPr>
        <w:pStyle w:val="Heading3"/>
      </w:pPr>
      <w:r>
        <w:t xml:space="preserve">Supplier / Service Provider (Seller)</w:t>
      </w:r>
    </w:p>
    <w:p>
      <w:pPr>
        <w:pStyle w:val="FirstParagraph"/>
      </w:pPr>
      <w:r>
        <w:rPr>
          <w:bCs/>
          <w:b/>
        </w:rPr>
        <w:t xml:space="preserve">Name:</w:t>
      </w:r>
      <w:r>
        <w:t xml:space="preserve"> </w:t>
      </w:r>
      <w:r>
        <w:t xml:space="preserve">Servicios Educativos Primarios del Centro, S.A. de C.V.</w:t>
      </w:r>
    </w:p>
    <w:p>
      <w:pPr>
        <w:pStyle w:val="BodyText"/>
      </w:pPr>
      <w:r>
        <w:rPr>
          <w:bCs/>
          <w:b/>
        </w:rPr>
        <w:t xml:space="preserve">Address:</w:t>
      </w:r>
      <w:r>
        <w:t xml:space="preserve"> </w:t>
      </w:r>
      <w:r>
        <w:t xml:space="preserve">Calle Reforma 567, Col. Juárez, Cuauhtémoc, 06600, Mexico Mexico City</w:t>
      </w:r>
    </w:p>
    <w:p>
      <w:pPr>
        <w:pStyle w:val="BodyText"/>
      </w:pPr>
      <w:r>
        <w:rPr>
          <w:bCs/>
          <w:b/>
        </w:rPr>
        <w:t xml:space="preserve">RFC:</w:t>
      </w:r>
      <w:r>
        <w:t xml:space="preserve"> </w:t>
      </w:r>
      <w:r>
        <w:t xml:space="preserve">SEP-150320-ABC</w:t>
      </w:r>
    </w:p>
    <w:p>
      <w:pPr>
        <w:pStyle w:val="BodyText"/>
      </w:pPr>
      <w:r>
        <w:rPr>
          <w:bCs/>
          <w:b/>
        </w:rPr>
        <w:t xml:space="preserve">Contact:</w:t>
      </w:r>
      <w:r>
        <w:t xml:space="preserve"> </w:t>
      </w:r>
      <w:r>
        <w:t xml:space="preserve">Ing. Roberto Sánchez Vega, General Manager</w:t>
      </w:r>
    </w:p>
    <w:p>
      <w:pPr>
        <w:pStyle w:val="BodyText"/>
      </w:pPr>
      <w:r>
        <w:rPr>
          <w:bCs/>
          <w:b/>
        </w:rPr>
        <w:t xml:space="preserve">Email:</w:t>
      </w:r>
      <w:r>
        <w:t xml:space="preserve"> </w:t>
      </w:r>
      <w:r>
        <w:t xml:space="preserve">operaciones@sepc.edu.mx</w:t>
      </w:r>
    </w:p>
    <w:p>
      <w:pPr>
        <w:pStyle w:val="BodyText"/>
      </w:pPr>
      <w:r>
        <w:rPr>
          <w:bCs/>
          <w:b/>
        </w:rPr>
        <w:t xml:space="preserve">Phone:</w:t>
      </w:r>
      <w:r>
        <w:t xml:space="preserve"> </w:t>
      </w:r>
      <w:r>
        <w:t xml:space="preserve">+52 (55) 5555-0387</w:t>
      </w:r>
    </w:p>
    <w:bookmarkEnd w:id="23"/>
    <w:p>
      <w:pPr>
        <w:pStyle w:val="BodyText"/>
      </w:pPr>
      <w:r>
        <w:t xml:space="preserve">2. DESCRIPTION OF PURCHASED SERVICES</w:t>
      </w:r>
    </w:p>
    <w:p>
      <w:pPr>
        <w:pStyle w:val="BodyText"/>
      </w:pPr>
      <w:r>
        <w:t xml:space="preserve">This</w:t>
      </w:r>
      <w:r>
        <w:t xml:space="preserve"> </w:t>
      </w:r>
      <w:r>
        <w:t xml:space="preserve">Purchase Order</w:t>
      </w:r>
      <w:r>
        <w:t xml:space="preserve"> </w:t>
      </w:r>
      <w:r>
        <w:t xml:space="preserve">is issued by the Secretaría de Educación de la Ciudad de México to formally request and authorize the procurement of qualified</w:t>
      </w:r>
      <w:r>
        <w:t xml:space="preserve"> </w:t>
      </w:r>
      <w:r>
        <w:t xml:space="preserve">Teacher Primary</w:t>
      </w:r>
      <w:r>
        <w:t xml:space="preserve"> </w:t>
      </w:r>
      <w:r>
        <w:t xml:space="preserve">services for the 2025–2026 academic year. The services described herein pertain to the recruitment, placement, and ongoing professional support of certified</w:t>
      </w:r>
      <w:r>
        <w:t xml:space="preserve"> </w:t>
      </w:r>
      <w:r>
        <w:t xml:space="preserve">Teacher Primary</w:t>
      </w:r>
      <w:r>
        <w:t xml:space="preserve"> </w:t>
      </w:r>
      <w:r>
        <w:t xml:space="preserve">personnel across designated primary school institutions located within the jurisdiction of</w:t>
      </w:r>
      <w:r>
        <w:t xml:space="preserve"> </w:t>
      </w:r>
      <w:r>
        <w:t xml:space="preserve">Mexico Mexico City</w:t>
      </w:r>
      <w:r>
        <w:t xml:space="preserve">. The</w:t>
      </w:r>
      <w:r>
        <w:t xml:space="preserve"> </w:t>
      </w:r>
      <w:r>
        <w:t xml:space="preserve">Teacher Primary</w:t>
      </w:r>
      <w:r>
        <w:t xml:space="preserve"> </w:t>
      </w:r>
      <w:r>
        <w:t xml:space="preserve">positions covered under this</w:t>
      </w:r>
      <w:r>
        <w:t xml:space="preserve"> </w:t>
      </w:r>
      <w:r>
        <w:t xml:space="preserve">Purchase Order</w:t>
      </w:r>
      <w:r>
        <w:t xml:space="preserve"> </w:t>
      </w:r>
      <w:r>
        <w:t xml:space="preserve">shall comply with all regulatory standards established by the Mexican Federal Ministry of Education (SEP) and the local educational authority of Mexico Mexico City.</w:t>
      </w:r>
    </w:p>
    <w:p>
      <w:pPr>
        <w:pStyle w:val="BodyText"/>
      </w:pPr>
      <w:r>
        <w:t xml:space="preserve">3. LINE ITEMS AND QUANTITIES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(MXN)</w:t>
            </w:r>
          </w:p>
        </w:tc>
        <w:tc>
          <w:tcPr/>
          <w:p>
            <w:pPr>
              <w:pStyle w:val="Compact"/>
              <w:jc w:val="left"/>
            </w:pPr>
            <w:r>
              <w:t xml:space="preserve">Total (MXN)</w:t>
            </w:r>
          </w:p>
        </w:tc>
      </w:tr>
      <w:tr>
        <w:tc>
          <w:tcPr/>
          <w:p>
            <w:pPr>
              <w:pStyle w:val="Compact"/>
              <w:jc w:val="left"/>
            </w:pPr>
            <w:r>
              <w:t xml:space="preserve">01</w:t>
            </w:r>
          </w:p>
        </w:tc>
        <w:tc>
          <w:tcPr/>
          <w:p>
            <w:pPr>
              <w:pStyle w:val="Compact"/>
              <w:jc w:val="left"/>
            </w:pPr>
            <w:r>
              <w:t xml:space="preserve">Full-time Teacher Primary – Grades 1 through 3 (Preescolar-Primaria transition), 40 hrs/week, Mexico Mexico City Zone Norte</w:t>
            </w:r>
          </w:p>
        </w:tc>
        <w:tc>
          <w:tcPr/>
          <w:p>
            <w:pPr>
              <w:pStyle w:val="Compact"/>
              <w:jc w:val="left"/>
            </w:pPr>
            <w:r>
              <w:t xml:space="preserve">25</w:t>
            </w:r>
          </w:p>
        </w:tc>
        <w:tc>
          <w:tcPr/>
          <w:p>
            <w:pPr>
              <w:pStyle w:val="Compact"/>
              <w:jc w:val="left"/>
            </w:pPr>
            <w:r>
              <w:t xml:space="preserve">Positions</w:t>
            </w:r>
          </w:p>
        </w:tc>
        <w:tc>
          <w:tcPr/>
          <w:p>
            <w:pPr>
              <w:pStyle w:val="Compact"/>
              <w:jc w:val="left"/>
            </w:pPr>
            <w:r>
              <w:t xml:space="preserve">18,500.00</w:t>
            </w:r>
          </w:p>
        </w:tc>
        <w:tc>
          <w:tcPr/>
          <w:p>
            <w:pPr>
              <w:pStyle w:val="Compact"/>
              <w:jc w:val="left"/>
            </w:pPr>
            <w:r>
              <w:t xml:space="preserve">462,500.00</w:t>
            </w:r>
          </w:p>
        </w:tc>
      </w:tr>
      <w:tr>
        <w:tc>
          <w:tcPr/>
          <w:p>
            <w:pPr>
              <w:pStyle w:val="Compact"/>
              <w:jc w:val="left"/>
            </w:pPr>
            <w:r>
              <w:t xml:space="preserve">02</w:t>
            </w:r>
          </w:p>
        </w:tc>
        <w:tc>
          <w:tcPr/>
          <w:p>
            <w:pPr>
              <w:pStyle w:val="Compact"/>
              <w:jc w:val="left"/>
            </w:pPr>
            <w:r>
              <w:t xml:space="preserve">Full-time Teacher Primary – Grades 4 through 6, 40 hrs/week, Mexico Mexico City Zone Centro</w:t>
            </w:r>
          </w:p>
        </w:tc>
        <w:tc>
          <w:tcPr/>
          <w:p>
            <w:pPr>
              <w:pStyle w:val="Compact"/>
              <w:jc w:val="left"/>
            </w:pPr>
            <w:r>
              <w:t xml:space="preserve">30</w:t>
            </w:r>
          </w:p>
        </w:tc>
        <w:tc>
          <w:tcPr/>
          <w:p>
            <w:pPr>
              <w:pStyle w:val="Compact"/>
              <w:jc w:val="left"/>
            </w:pPr>
            <w:r>
              <w:t xml:space="preserve">Positions</w:t>
            </w:r>
          </w:p>
        </w:tc>
        <w:tc>
          <w:tcPr/>
          <w:p>
            <w:pPr>
              <w:pStyle w:val="Compact"/>
              <w:jc w:val="left"/>
            </w:pPr>
            <w:r>
              <w:t xml:space="preserve">19,200.00</w:t>
            </w:r>
          </w:p>
        </w:tc>
        <w:tc>
          <w:tcPr/>
          <w:p>
            <w:pPr>
              <w:pStyle w:val="Compact"/>
              <w:jc w:val="left"/>
            </w:pPr>
            <w:r>
              <w:t xml:space="preserve">576,000.00</w:t>
            </w:r>
          </w:p>
        </w:tc>
      </w:tr>
      <w:tr>
        <w:tc>
          <w:tcPr/>
          <w:p>
            <w:pPr>
              <w:pStyle w:val="Compact"/>
              <w:jc w:val="left"/>
            </w:pPr>
            <w:r>
              <w:t xml:space="preserve">03</w:t>
            </w:r>
          </w:p>
        </w:tc>
        <w:tc>
          <w:tcPr/>
          <w:p>
            <w:pPr>
              <w:pStyle w:val="Compact"/>
              <w:jc w:val="left"/>
            </w:pPr>
            <w:r>
              <w:t xml:space="preserve">Part-time Teacher Primary – Substitute coverage, 20 hrs/week, Mexico Mexico City Zone Sur</w:t>
            </w:r>
          </w:p>
        </w:tc>
        <w:tc>
          <w:tcPr/>
          <w:p>
            <w:pPr>
              <w:pStyle w:val="Compact"/>
              <w:jc w:val="left"/>
            </w:pPr>
            <w:r>
              <w:t xml:space="preserve">15</w:t>
            </w:r>
          </w:p>
        </w:tc>
        <w:tc>
          <w:tcPr/>
          <w:p>
            <w:pPr>
              <w:pStyle w:val="Compact"/>
              <w:jc w:val="left"/>
            </w:pPr>
            <w:r>
              <w:t xml:space="preserve">Positions</w:t>
            </w:r>
          </w:p>
        </w:tc>
        <w:tc>
          <w:tcPr/>
          <w:p>
            <w:pPr>
              <w:pStyle w:val="Compact"/>
              <w:jc w:val="left"/>
            </w:pPr>
            <w:r>
              <w:t xml:space="preserve">10,800.00</w:t>
            </w:r>
          </w:p>
        </w:tc>
        <w:tc>
          <w:tcPr/>
          <w:p>
            <w:pPr>
              <w:pStyle w:val="Compact"/>
              <w:jc w:val="left"/>
            </w:pPr>
            <w:r>
              <w:t xml:space="preserve">162,000.00</w:t>
            </w:r>
          </w:p>
        </w:tc>
      </w:tr>
      <w:tr>
        <w:tc>
          <w:tcPr/>
          <w:p>
            <w:pPr>
              <w:pStyle w:val="Compact"/>
              <w:jc w:val="left"/>
            </w:pPr>
            <w:r>
              <w:t xml:space="preserve">04</w:t>
            </w:r>
          </w:p>
        </w:tc>
        <w:tc>
          <w:tcPr/>
          <w:p>
            <w:pPr>
              <w:pStyle w:val="Compact"/>
              <w:jc w:val="left"/>
            </w:pPr>
            <w:r>
              <w:t xml:space="preserve">Teacher Primary Professional Development Program – Annual certification and training (all assigned personnel)</w:t>
            </w:r>
          </w:p>
        </w:tc>
        <w:tc>
          <w:tcPr/>
          <w:p>
            <w:pPr>
              <w:pStyle w:val="Compact"/>
              <w:jc w:val="left"/>
            </w:pPr>
            <w:r>
              <w:t xml:space="preserve">70</w:t>
            </w:r>
          </w:p>
        </w:tc>
        <w:tc>
          <w:tcPr/>
          <w:p>
            <w:pPr>
              <w:pStyle w:val="Compact"/>
              <w:jc w:val="left"/>
            </w:pPr>
            <w:r>
              <w:t xml:space="preserve">Participants</w:t>
            </w:r>
          </w:p>
        </w:tc>
        <w:tc>
          <w:tcPr/>
          <w:p>
            <w:pPr>
              <w:pStyle w:val="Compact"/>
              <w:jc w:val="left"/>
            </w:pPr>
            <w:r>
              <w:t xml:space="preserve">3,500.00</w:t>
            </w:r>
          </w:p>
        </w:tc>
        <w:tc>
          <w:tcPr/>
          <w:p>
            <w:pPr>
              <w:pStyle w:val="Compact"/>
              <w:jc w:val="left"/>
            </w:pPr>
            <w:r>
              <w:t xml:space="preserve">245,000.00</w:t>
            </w:r>
          </w:p>
        </w:tc>
      </w:tr>
      <w:tr>
        <w:tc>
          <w:tcPr/>
          <w:p>
            <w:pPr>
              <w:pStyle w:val="Compact"/>
              <w:jc w:val="left"/>
            </w:pPr>
            <w:r>
              <w:t xml:space="preserve">05</w:t>
            </w:r>
          </w:p>
        </w:tc>
        <w:tc>
          <w:tcPr/>
          <w:p>
            <w:pPr>
              <w:pStyle w:val="Compact"/>
              <w:jc w:val="left"/>
            </w:pPr>
            <w:r>
              <w:t xml:space="preserve">Teacher Primary Supervision and Evaluation Services – Quarterly assessments by certified evaluators, Mexico Mexico City</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45,000.00</w:t>
            </w:r>
          </w:p>
        </w:tc>
        <w:tc>
          <w:tcPr/>
          <w:p>
            <w:pPr>
              <w:pStyle w:val="Compact"/>
              <w:jc w:val="left"/>
            </w:pPr>
            <w:r>
              <w:t xml:space="preserve">180,000.00</w:t>
            </w:r>
          </w:p>
        </w:tc>
      </w:tr>
      <w:tr>
        <w:tc>
          <w:tcPr/>
          <w:p>
            <w:pPr>
              <w:pStyle w:val="Compact"/>
              <w:jc w:val="left"/>
            </w:pPr>
            <w:r>
              <w:t xml:space="preserve">06</w:t>
            </w:r>
          </w:p>
        </w:tc>
        <w:tc>
          <w:tcPr/>
          <w:p>
            <w:pPr>
              <w:pStyle w:val="Compact"/>
              <w:jc w:val="left"/>
            </w:pPr>
            <w:r>
              <w:t xml:space="preserve">Teacher Primary Curriculum Materials and Pedagogical Resources – Annual supply package per classroom</w:t>
            </w:r>
          </w:p>
        </w:tc>
        <w:tc>
          <w:tcPr/>
          <w:p>
            <w:pPr>
              <w:pStyle w:val="Compact"/>
              <w:jc w:val="left"/>
            </w:pPr>
            <w:r>
              <w:t xml:space="preserve">70</w:t>
            </w:r>
          </w:p>
        </w:tc>
        <w:tc>
          <w:tcPr/>
          <w:p>
            <w:pPr>
              <w:pStyle w:val="Compact"/>
              <w:jc w:val="left"/>
            </w:pPr>
            <w:r>
              <w:t xml:space="preserve">Classrooms</w:t>
            </w:r>
          </w:p>
        </w:tc>
        <w:tc>
          <w:tcPr/>
          <w:p>
            <w:pPr>
              <w:pStyle w:val="Compact"/>
              <w:jc w:val="left"/>
            </w:pPr>
            <w:r>
              <w:t xml:space="preserve">8,200.00</w:t>
            </w:r>
          </w:p>
        </w:tc>
        <w:tc>
          <w:tcPr/>
          <w:p>
            <w:pPr>
              <w:pStyle w:val="Compact"/>
              <w:jc w:val="left"/>
            </w:pPr>
            <w:r>
              <w:t xml:space="preserve">574,000.00</w:t>
            </w:r>
          </w:p>
        </w:tc>
      </w:tr>
      <w:tr>
        <w:tc>
          <w:tcPr>
            <w:gridSpan w:val="5"/>
          </w:tcPr>
          <w:p>
            <w:pPr>
              <w:pStyle w:val="Compact"/>
              <w:jc w:val="right"/>
            </w:pPr>
            <w:r>
              <w:t xml:space="preserve">SUBTOTAL (MXN)</w:t>
            </w:r>
          </w:p>
        </w:tc>
        <w:tc>
          <w:tcPr/>
          <w:p>
            <w:pPr>
              <w:pStyle w:val="Compact"/>
              <w:jc w:val="left"/>
            </w:pPr>
            <w:r>
              <w:t xml:space="preserve">2,199,500.00</w:t>
            </w:r>
          </w:p>
        </w:tc>
      </w:tr>
      <w:tr>
        <w:tc>
          <w:tcPr>
            <w:gridSpan w:val="5"/>
          </w:tcPr>
          <w:p>
            <w:pPr>
              <w:pStyle w:val="Compact"/>
              <w:jc w:val="right"/>
            </w:pPr>
            <w:r>
              <w:t xml:space="preserve">IVA (16% Tax – Mexico Mexico City)</w:t>
            </w:r>
          </w:p>
        </w:tc>
        <w:tc>
          <w:tcPr/>
          <w:p>
            <w:pPr>
              <w:pStyle w:val="Compact"/>
              <w:jc w:val="left"/>
            </w:pPr>
            <w:r>
              <w:t xml:space="preserve">351,920.00</w:t>
            </w:r>
          </w:p>
        </w:tc>
      </w:tr>
      <w:tr>
        <w:tc>
          <w:tcPr>
            <w:gridSpan w:val="5"/>
          </w:tcPr>
          <w:p>
            <w:pPr>
              <w:pStyle w:val="Compact"/>
              <w:jc w:val="right"/>
            </w:pPr>
            <w:r>
              <w:t xml:space="preserve">GRAND TOTAL (MXN)</w:t>
            </w:r>
          </w:p>
        </w:tc>
        <w:tc>
          <w:tcPr/>
          <w:p>
            <w:pPr>
              <w:pStyle w:val="Compact"/>
              <w:jc w:val="left"/>
            </w:pPr>
            <w:r>
              <w:t xml:space="preserve">2,551,420.00</w:t>
            </w:r>
          </w:p>
        </w:tc>
      </w:tr>
    </w:tbl>
    <w:p>
      <w:pPr>
        <w:pStyle w:val="BodyText"/>
      </w:pPr>
      <w:r>
        <w:t xml:space="preserve">4. DELIVERY AND PERFORMANCE TERMS</w:t>
      </w:r>
    </w:p>
    <w:p>
      <w:pPr>
        <w:pStyle w:val="BodyText"/>
      </w:pPr>
      <w:r>
        <w:t xml:space="preserve">All</w:t>
      </w:r>
      <w:r>
        <w:t xml:space="preserve"> </w:t>
      </w:r>
      <w:r>
        <w:t xml:space="preserve">Teacher Primary</w:t>
      </w:r>
      <w:r>
        <w:t xml:space="preserve"> </w:t>
      </w:r>
      <w:r>
        <w:t xml:space="preserve">personnel procured under this</w:t>
      </w:r>
      <w:r>
        <w:t xml:space="preserve"> </w:t>
      </w:r>
      <w:r>
        <w:t xml:space="preserve">Purchase Order</w:t>
      </w:r>
      <w:r>
        <w:t xml:space="preserve"> </w:t>
      </w:r>
      <w:r>
        <w:t xml:space="preserve">must be placed in their respective assigned schools within</w:t>
      </w:r>
      <w:r>
        <w:t xml:space="preserve"> </w:t>
      </w:r>
      <w:r>
        <w:t xml:space="preserve">Mexico Mexico City</w:t>
      </w:r>
      <w:r>
        <w:t xml:space="preserve"> </w:t>
      </w:r>
      <w:r>
        <w:t xml:space="preserve">no later than August 25, 2025, to ensure full readiness for the commencement of the 2025–2026 academic cycle. The supplier is responsible for verifying that each</w:t>
      </w:r>
      <w:r>
        <w:t xml:space="preserve"> </w:t>
      </w:r>
      <w:r>
        <w:t xml:space="preserve">Teacher Primary</w:t>
      </w:r>
      <w:r>
        <w:t xml:space="preserve"> </w:t>
      </w:r>
      <w:r>
        <w:t xml:space="preserve">candidate holds a valid certification issued by the Mexican educational authority, a clean criminal background check (constancia de no antecedentes penales), and a minimum of three (3) years of documented experience in primary education within Mexico Mexico City or equivalent national jurisdictions.</w:t>
      </w:r>
    </w:p>
    <w:p>
      <w:pPr>
        <w:pStyle w:val="BodyText"/>
      </w:pPr>
      <w:r>
        <w:t xml:space="preserve">Performance milestones for this</w:t>
      </w:r>
      <w:r>
        <w:t xml:space="preserve"> </w:t>
      </w:r>
      <w:r>
        <w:t xml:space="preserve">Purchase Order</w:t>
      </w:r>
      <w:r>
        <w:t xml:space="preserve"> </w:t>
      </w:r>
      <w:r>
        <w:t xml:space="preserve">shall be evaluated on a quarterly basis. The supplier must submit monthly progress reports detailing the attendance, performance metrics, and professional development participation of all assigned</w:t>
      </w:r>
      <w:r>
        <w:t xml:space="preserve"> </w:t>
      </w:r>
      <w:r>
        <w:t xml:space="preserve">Teacher Primary</w:t>
      </w:r>
      <w:r>
        <w:t xml:space="preserve"> </w:t>
      </w:r>
      <w:r>
        <w:t xml:space="preserve">staff. Failure to meet the stipulated performance benchmarks may result in partial or full termination of this</w:t>
      </w:r>
      <w:r>
        <w:t xml:space="preserve"> </w:t>
      </w:r>
      <w:r>
        <w:t xml:space="preserve">Purchase Order</w:t>
      </w:r>
      <w:r>
        <w:t xml:space="preserve"> </w:t>
      </w:r>
      <w:r>
        <w:t xml:space="preserve">at the sole discretion of the purchasing entity.</w:t>
      </w:r>
    </w:p>
    <w:p>
      <w:pPr>
        <w:pStyle w:val="BodyText"/>
      </w:pPr>
      <w:r>
        <w:t xml:space="preserve">5. PAYMENT TERMS</w:t>
      </w:r>
    </w:p>
    <w:p>
      <w:pPr>
        <w:pStyle w:val="BodyText"/>
      </w:pPr>
      <w:r>
        <w:t xml:space="preserve">Payment for services rendered under this</w:t>
      </w:r>
      <w:r>
        <w:t xml:space="preserve"> </w:t>
      </w:r>
      <w:r>
        <w:t xml:space="preserve">Purchase Order</w:t>
      </w:r>
      <w:r>
        <w:t xml:space="preserve"> </w:t>
      </w:r>
      <w:r>
        <w:t xml:space="preserve">shall be made in monthly installments via electronic bank transfer (SPEI) to the account designated by the supplier. Invoices must be submitted by the 5th business day of each month for services rendered in the preceding month. Payment will be processed within fifteen (15) business days of invoice receipt and verification. All payments are subject to the applicable tax regulations of Mexico Mexico City and the Federal Tax Administration Service (SAT). The total contract value of this</w:t>
      </w:r>
      <w:r>
        <w:t xml:space="preserve"> </w:t>
      </w:r>
      <w:r>
        <w:t xml:space="preserve">Purchase Order</w:t>
      </w:r>
      <w:r>
        <w:t xml:space="preserve"> </w:t>
      </w:r>
      <w:r>
        <w:t xml:space="preserve">for the</w:t>
      </w:r>
      <w:r>
        <w:t xml:space="preserve"> </w:t>
      </w:r>
      <w:r>
        <w:t xml:space="preserve">Teacher Primary</w:t>
      </w:r>
      <w:r>
        <w:t xml:space="preserve"> </w:t>
      </w:r>
      <w:r>
        <w:t xml:space="preserve">services is MXN 2,551,420.00 (Two Million Five Hundred Fifty-One Thousand Four Hundred Twenty Mexican Pesados 00/100 M.N.).</w:t>
      </w:r>
    </w:p>
    <w:p>
      <w:pPr>
        <w:pStyle w:val="BodyText"/>
      </w:pPr>
      <w:r>
        <w:t xml:space="preserve">6.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parties upon signature and shall be governed by the commercial laws of the United Mexican States, with specific application to the educational procurement regulations of Mexico Mexico City.</w:t>
      </w:r>
    </w:p>
    <w:p>
      <w:pPr>
        <w:numPr>
          <w:ilvl w:val="0"/>
          <w:numId w:val="1001"/>
        </w:numPr>
        <w:pStyle w:val="Compact"/>
      </w:pPr>
      <w:r>
        <w:t xml:space="preserve">The supplier guarantees that all</w:t>
      </w:r>
      <w:r>
        <w:t xml:space="preserve"> </w:t>
      </w:r>
      <w:r>
        <w:t xml:space="preserve">Teacher Primary</w:t>
      </w:r>
      <w:r>
        <w:t xml:space="preserve"> </w:t>
      </w:r>
      <w:r>
        <w:t xml:space="preserve">personnel assigned under this</w:t>
      </w:r>
      <w:r>
        <w:t xml:space="preserve"> </w:t>
      </w:r>
      <w:r>
        <w:t xml:space="preserve">Purchase Order</w:t>
      </w:r>
      <w:r>
        <w:t xml:space="preserve"> </w:t>
      </w:r>
      <w:r>
        <w:t xml:space="preserve">shall maintain valid professional licenses and insurance coverage throughout the duration of the contract.</w:t>
      </w:r>
    </w:p>
    <w:p>
      <w:pPr>
        <w:numPr>
          <w:ilvl w:val="0"/>
          <w:numId w:val="1001"/>
        </w:numPr>
        <w:pStyle w:val="Compact"/>
      </w:pPr>
      <w:r>
        <w:t xml:space="preserve">Any modifications to the scope, quantity, or terms of this</w:t>
      </w:r>
      <w:r>
        <w:t xml:space="preserve"> </w:t>
      </w:r>
      <w:r>
        <w:t xml:space="preserve">Purchase Order</w:t>
      </w:r>
      <w:r>
        <w:t xml:space="preserve"> </w:t>
      </w:r>
      <w:r>
        <w:t xml:space="preserve">must be documented in a written addendum signed by both parties. Verbal agreements regarding the</w:t>
      </w:r>
      <w:r>
        <w:t xml:space="preserve"> </w:t>
      </w:r>
      <w:r>
        <w:t xml:space="preserve">Teacher Primary</w:t>
      </w:r>
      <w:r>
        <w:t xml:space="preserve"> </w:t>
      </w:r>
      <w:r>
        <w:t xml:space="preserve">services shall not be enforceable.</w:t>
      </w:r>
    </w:p>
    <w:p>
      <w:pPr>
        <w:numPr>
          <w:ilvl w:val="0"/>
          <w:numId w:val="1001"/>
        </w:numPr>
        <w:pStyle w:val="Compact"/>
      </w:pPr>
      <w:r>
        <w:t xml:space="preserve">The supplier shall comply with all labor laws applicable in Mexico Mexico City, including but not limited to the Ley Federal del Trabajo and local municipal regulations governing educational service providers.</w:t>
      </w:r>
    </w:p>
    <w:p>
      <w:pPr>
        <w:numPr>
          <w:ilvl w:val="0"/>
          <w:numId w:val="1001"/>
        </w:numPr>
        <w:pStyle w:val="Compact"/>
      </w:pPr>
      <w:r>
        <w:t xml:space="preserve">In the event of a dispute arising from this</w:t>
      </w:r>
      <w:r>
        <w:t xml:space="preserve"> </w:t>
      </w:r>
      <w:r>
        <w:t xml:space="preserve">Purchase Order</w:t>
      </w:r>
      <w:r>
        <w:t xml:space="preserve">, both parties agree to first attempt resolution through mediation in Mexico Mexico City before pursuing formal legal proceedings in the competent courts of the Federal District.</w:t>
      </w:r>
    </w:p>
    <w:p>
      <w:pPr>
        <w:numPr>
          <w:ilvl w:val="0"/>
          <w:numId w:val="1001"/>
        </w:numPr>
        <w:pStyle w:val="Compact"/>
      </w:pPr>
      <w:r>
        <w:t xml:space="preserve">This</w:t>
      </w:r>
      <w:r>
        <w:t xml:space="preserve"> </w:t>
      </w:r>
      <w:r>
        <w:t xml:space="preserve">Purchase Order</w:t>
      </w:r>
      <w:r>
        <w:t xml:space="preserve"> </w:t>
      </w:r>
      <w:r>
        <w:t xml:space="preserve">is valid for one (1) academic year (August 2025 – July 2026) and may be renewed by mutual written agreement no later than sixty (60) days prior to expiration.</w:t>
      </w:r>
    </w:p>
    <w:p>
      <w:pPr>
        <w:numPr>
          <w:ilvl w:val="0"/>
          <w:numId w:val="1001"/>
        </w:numPr>
        <w:pStyle w:val="Compact"/>
      </w:pPr>
      <w:r>
        <w:t xml:space="preserve">All data related to the</w:t>
      </w:r>
      <w:r>
        <w:t xml:space="preserve"> </w:t>
      </w:r>
      <w:r>
        <w:t xml:space="preserve">Teacher Primary</w:t>
      </w:r>
      <w:r>
        <w:t xml:space="preserve"> </w:t>
      </w:r>
      <w:r>
        <w:t xml:space="preserve">personnel and student information handled under this</w:t>
      </w:r>
      <w:r>
        <w:t xml:space="preserve"> </w:t>
      </w:r>
      <w:r>
        <w:t xml:space="preserve">Purchase Order</w:t>
      </w:r>
      <w:r>
        <w:t xml:space="preserve"> </w:t>
      </w:r>
      <w:r>
        <w:t xml:space="preserve">shall be protected in accordance with the Ley Federal de Protección de Datos Personales en Posesión de los Particulares.</w:t>
      </w:r>
    </w:p>
    <w:p>
      <w:pPr>
        <w:pStyle w:val="FirstParagraph"/>
      </w:pPr>
      <w:r>
        <w:t xml:space="preserve">7. AUTHORIZATION AND SIGNATURES</w:t>
      </w:r>
    </w:p>
    <w:p>
      <w:pPr>
        <w:pStyle w:val="BodyText"/>
      </w:pPr>
      <w:r>
        <w:t xml:space="preserve">By signing below, both parties acknowledge and accept all terms, conditions, and obligations set forth in this</w:t>
      </w:r>
      <w:r>
        <w:t xml:space="preserve"> </w:t>
      </w:r>
      <w:r>
        <w:t xml:space="preserve">Purchase Order</w:t>
      </w:r>
      <w:r>
        <w:t xml:space="preserve"> </w:t>
      </w:r>
      <w:r>
        <w:t xml:space="preserve">for the procurement of</w:t>
      </w:r>
      <w:r>
        <w:t xml:space="preserve"> </w:t>
      </w:r>
      <w:r>
        <w:t xml:space="preserve">Teacher Primary</w:t>
      </w:r>
      <w:r>
        <w:t xml:space="preserve"> </w:t>
      </w:r>
      <w:r>
        <w:t xml:space="preserve">services in</w:t>
      </w:r>
      <w:r>
        <w:t xml:space="preserve"> </w:t>
      </w:r>
      <w:r>
        <w:t xml:space="preserve">Mexico Mexico City</w:t>
      </w:r>
      <w:r>
        <w:t xml:space="preserve">. This document is executed in two (2) original copies, one for each party.</w:t>
      </w:r>
    </w:p>
    <w:p>
      <w:pPr>
        <w:pStyle w:val="BodyText"/>
      </w:pPr>
      <w:r>
        <w:rPr>
          <w:bCs/>
          <w:b/>
        </w:rPr>
        <w:t xml:space="preserve">Lic. María Fernanda Gutiérrez</w:t>
      </w:r>
      <w:r>
        <w:br/>
      </w:r>
      <w:r>
        <w:t xml:space="preserve">Procurement Director</w:t>
      </w:r>
      <w:r>
        <w:br/>
      </w:r>
      <w:r>
        <w:t xml:space="preserve">Secretaría de Educación – Mexico Mexico City</w:t>
      </w:r>
      <w:r>
        <w:br/>
      </w:r>
      <w:r>
        <w:t xml:space="preserve">Date: _______________</w:t>
      </w:r>
    </w:p>
    <w:p>
      <w:pPr>
        <w:pStyle w:val="BodyText"/>
      </w:pPr>
      <w:r>
        <w:rPr>
          <w:bCs/>
          <w:b/>
        </w:rPr>
        <w:t xml:space="preserve">Ing. Roberto Sánchez Vega</w:t>
      </w:r>
      <w:r>
        <w:br/>
      </w:r>
      <w:r>
        <w:t xml:space="preserve">General Manager</w:t>
      </w:r>
      <w:r>
        <w:br/>
      </w:r>
      <w:r>
        <w:t xml:space="preserve">Servicios Educativos Primarios del Centro, S.A. de C.V.</w:t>
      </w:r>
      <w:r>
        <w:br/>
      </w:r>
      <w:r>
        <w:t xml:space="preserve">Date: _______________</w:t>
      </w:r>
    </w:p>
    <w:p>
      <w:pPr>
        <w:pStyle w:val="BodyText"/>
      </w:pPr>
      <w:r>
        <w:rPr>
          <w:bCs/>
          <w:b/>
        </w:rPr>
        <w:t xml:space="preserve">Purchase Order PO-MX-2025-04872</w:t>
      </w:r>
      <w:r>
        <w:t xml:space="preserve"> </w:t>
      </w:r>
      <w:r>
        <w:t xml:space="preserve">| Teacher Primary Services | Mexico Mexico City</w:t>
      </w:r>
    </w:p>
    <w:p>
      <w:pPr>
        <w:pStyle w:val="BodyText"/>
      </w:pPr>
      <w:r>
        <w:t xml:space="preserve">Document generated by the Procurement Office, Secretaría de Educación de la Ciudad de México. This Purchase Order is a controlled document. Unauthorized reproduction or distribution is prohibited.</w:t>
      </w:r>
    </w:p>
    <w:p>
      <w:pPr>
        <w:pStyle w:val="BodyText"/>
      </w:pPr>
      <w:r>
        <w:t xml:space="preserve">Page 1 of 1 | 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Mexico Mexico City</dc:title>
  <dc:creator/>
  <dc:language>en</dc:language>
  <cp:keywords/>
  <dcterms:created xsi:type="dcterms:W3CDTF">2026-10-10T05:53:42Z</dcterms:created>
  <dcterms:modified xsi:type="dcterms:W3CDTF">2026-10-10T05:53:42Z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