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Purchase</w:t>
      </w:r>
      <w:r>
        <w:t xml:space="preserve"> </w:t>
      </w:r>
      <w:r>
        <w:t xml:space="preserve">Order</w:t>
      </w:r>
      <w:r>
        <w:t xml:space="preserve"> </w:t>
      </w:r>
      <w:r>
        <w:t xml:space="preserve">-</w:t>
      </w:r>
      <w:r>
        <w:t xml:space="preserve"> </w:t>
      </w:r>
      <w:r>
        <w:t xml:space="preserve">Teacher</w:t>
      </w:r>
      <w:r>
        <w:t xml:space="preserve"> </w:t>
      </w:r>
      <w:r>
        <w:t xml:space="preserve">Primary</w:t>
      </w:r>
      <w:r>
        <w:t xml:space="preserve"> </w:t>
      </w:r>
      <w:r>
        <w:t xml:space="preserve">-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  <w:r>
        <w:t xml:space="preserve"> </w:t>
      </w:r>
      <w:r>
        <w:t xml:space="preserve">Jeddah</w:t>
      </w:r>
    </w:p>
    <w:bookmarkStart w:id="20" w:name="purchase-order"/>
    <w:p>
      <w:pPr>
        <w:pStyle w:val="Heading1"/>
      </w:pPr>
      <w:r>
        <w:t xml:space="preserve">PURCHASE ORDER</w:t>
      </w:r>
    </w:p>
    <w:p>
      <w:pPr>
        <w:pStyle w:val="FirstParagraph"/>
      </w:pPr>
      <w:r>
        <w:t xml:space="preserve">Teacher Primary Educational Resources &amp; Professional Development Program</w:t>
      </w:r>
    </w:p>
    <w:p>
      <w:pPr>
        <w:pStyle w:val="BodyText"/>
      </w:pPr>
      <w:r>
        <w:t xml:space="preserve">Saudi Arabia Jeddah – Ministry of Education Procurement Division</w:t>
      </w:r>
    </w:p>
    <w:bookmarkEnd w:id="20"/>
    <w:p>
      <w:pPr>
        <w:pStyle w:val="BodyText"/>
      </w:pPr>
      <w:r>
        <w:rPr>
          <w:bCs/>
          <w:b/>
        </w:rPr>
        <w:t xml:space="preserve">Purchase Order No.:</w:t>
      </w:r>
      <w:r>
        <w:t xml:space="preserve"> </w:t>
      </w:r>
      <w:r>
        <w:t xml:space="preserve">PO-JED-2025-04872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15 September 2025</w:t>
      </w:r>
    </w:p>
    <w:p>
      <w:pPr>
        <w:pStyle w:val="BodyText"/>
      </w:pPr>
      <w:r>
        <w:rPr>
          <w:bCs/>
          <w:b/>
        </w:rPr>
        <w:t xml:space="preserve">Delivery Location:</w:t>
      </w:r>
      <w:r>
        <w:t xml:space="preserve"> </w:t>
      </w:r>
      <w:r>
        <w:t xml:space="preserve">Jeddah, Saudi Arabia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45 Days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Saudi Riyal (SAR)</w:t>
      </w:r>
    </w:p>
    <w:p>
      <w:pPr>
        <w:pStyle w:val="BodyText"/>
      </w:pPr>
      <w:r>
        <w:t xml:space="preserve">PARTIES INVOLVED</w:t>
      </w:r>
    </w:p>
    <w:bookmarkStart w:id="21" w:name="buyer-purchasing-entity"/>
    <w:p>
      <w:pPr>
        <w:pStyle w:val="Heading3"/>
      </w:pPr>
      <w:r>
        <w:t xml:space="preserve">Buyer (Purchasing Entity)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Jeddah Regional Education Authority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King Abdulaziz Road, Al Shati District, Jeddah 23412, Saudi Arabia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procurement@jeddah-edu.gov.sa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+966 12 665 4321</w:t>
      </w:r>
    </w:p>
    <w:p>
      <w:pPr>
        <w:pStyle w:val="BodyText"/>
      </w:pPr>
      <w:r>
        <w:rPr>
          <w:bCs/>
          <w:b/>
        </w:rPr>
        <w:t xml:space="preserve">VAT Registration:</w:t>
      </w:r>
      <w:r>
        <w:t xml:space="preserve"> </w:t>
      </w:r>
      <w:r>
        <w:t xml:space="preserve">310123456700003</w:t>
      </w:r>
    </w:p>
    <w:bookmarkEnd w:id="21"/>
    <w:bookmarkStart w:id="22" w:name="supplier-vendor"/>
    <w:p>
      <w:pPr>
        <w:pStyle w:val="Heading3"/>
      </w:pPr>
      <w:r>
        <w:t xml:space="preserve">Supplier (Vendor)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Al Noor Educational Solutions Ltd.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45 Prince Sultan Bin Abdulaziz St., Al Rawdah, Jeddah 23533, Saudi Arabia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sales@alnoor-edu.com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+966 12 554 8790</w:t>
      </w:r>
    </w:p>
    <w:p>
      <w:pPr>
        <w:pStyle w:val="BodyText"/>
      </w:pPr>
      <w:r>
        <w:rPr>
          <w:bCs/>
          <w:b/>
        </w:rPr>
        <w:t xml:space="preserve">CR Number:</w:t>
      </w:r>
      <w:r>
        <w:t xml:space="preserve"> </w:t>
      </w:r>
      <w:r>
        <w:t xml:space="preserve">1010456789</w:t>
      </w:r>
    </w:p>
    <w:bookmarkEnd w:id="22"/>
    <w:p>
      <w:pPr>
        <w:pStyle w:val="BodyText"/>
      </w:pPr>
      <w:r>
        <w:t xml:space="preserve">PURCHASE ORDER LINE ITEMS – TEACHER PRIMARY PROGRAM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(SAR)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(SAR)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Teacher Primary Curriculum Development Kit – Arabic Language (Grades 1–6), aligned with Saudi Arabia Jeddah regional standards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294,000.00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Teacher Primary Mathematics Instructional Resource Pack – Interactive Workbooks and Assessment Tools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1,875.00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Teacher Primary Science Laboratory Equipment Bundle – Primary School Level (Grades 1–6)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Bundles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8,900.00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534,000.00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Teacher Professional Development Training – 5-Day Intensive Workshop for Teacher Primary Staff (Conducted in Jeddah, Saudi Arabia)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Seats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768,000.00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Digital Learning Platform License – Teacher Primary Module (Annual Subscription, 500 User Seats)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License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Teacher Primary Classroom Technology – Interactive Smart Boards with Installation (Jeddah Schools)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1,062,500.00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Teacher Primary Assessment and Evaluation Software – Annual License with Technical Support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License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198,000.00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198,000.00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Teacher Primary Professional Certification Program – International Standards Alignment (Saudi Arabia Jeddah Delivery Center)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Certificates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4,750.00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855,000.00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4,421,500.00 SAR</w:t>
      </w:r>
    </w:p>
    <w:p>
      <w:pPr>
        <w:pStyle w:val="BodyText"/>
      </w:pPr>
      <w:r>
        <w:t xml:space="preserve">VAT (15%):</w:t>
      </w:r>
      <w:r>
        <w:t xml:space="preserve">663,225.00 SAR</w:t>
      </w:r>
    </w:p>
    <w:p>
      <w:pPr>
        <w:pStyle w:val="BodyText"/>
      </w:pPr>
      <w:r>
        <w:t xml:space="preserve">Delivery &amp; Installation (Jeddah, Saudi Arabia):</w:t>
      </w:r>
      <w:r>
        <w:t xml:space="preserve">45,000.00 SAR</w:t>
      </w:r>
    </w:p>
    <w:p>
      <w:pPr>
        <w:pStyle w:val="BodyText"/>
      </w:pPr>
      <w:r>
        <w:t xml:space="preserve">Grand Total:</w:t>
      </w:r>
      <w:r>
        <w:t xml:space="preserve">5,129,725.00 SAR</w:t>
      </w:r>
    </w:p>
    <w:p>
      <w:pPr>
        <w:pStyle w:val="BodyText"/>
      </w:pPr>
      <w:r>
        <w:t xml:space="preserve">TERMS AND CONDITIONS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(PO-JED-2025-04872) constitutes a binding agreement between the Jeddah Regional Education Authority and Al Noor Educational Solutions Ltd. for the procurement of</w:t>
      </w:r>
      <w:r>
        <w:t xml:space="preserve"> </w:t>
      </w:r>
      <w:r>
        <w:t xml:space="preserve">Teacher Primary</w:t>
      </w:r>
      <w:r>
        <w:t xml:space="preserve"> </w:t>
      </w:r>
      <w:r>
        <w:t xml:space="preserve">educational resources, technology, and professional development services.</w:t>
      </w:r>
    </w:p>
    <w:p>
      <w:pPr>
        <w:numPr>
          <w:ilvl w:val="0"/>
          <w:numId w:val="1001"/>
        </w:numPr>
        <w:pStyle w:val="Compact"/>
      </w:pPr>
      <w:r>
        <w:t xml:space="preserve">All goods and services referenced in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delivered to the designated schools and training centers located in</w:t>
      </w:r>
      <w:r>
        <w:t xml:space="preserve"> </w:t>
      </w:r>
      <w:r>
        <w:t xml:space="preserve">Saudi Arabia Jeddah</w:t>
      </w:r>
      <w:r>
        <w:t xml:space="preserve">, specifically within the Al Shati, Al Rawdah, and Al Balad districts, no later than 30 August 2025.</w:t>
      </w:r>
    </w:p>
    <w:p>
      <w:pPr>
        <w:numPr>
          <w:ilvl w:val="0"/>
          <w:numId w:val="1001"/>
        </w:numPr>
        <w:pStyle w:val="Compact"/>
      </w:pPr>
      <w:r>
        <w:t xml:space="preserve">The supplier shall ensure that all</w:t>
      </w:r>
      <w:r>
        <w:t xml:space="preserve"> </w:t>
      </w:r>
      <w:r>
        <w:t xml:space="preserve">Teacher Primary</w:t>
      </w:r>
      <w:r>
        <w:t xml:space="preserve"> </w:t>
      </w:r>
      <w:r>
        <w:t xml:space="preserve">curriculum materials comply with the Saudi Ministry of Education standards and the regional educational guidelines established for</w:t>
      </w:r>
      <w:r>
        <w:t xml:space="preserve"> </w:t>
      </w:r>
      <w:r>
        <w:t xml:space="preserve">Saudi Arabia Jeddah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Payment shall be processed within forty-five (45) calendar days from the date of invoice submission, provided that all deliverables have been inspected and accepted by the buyer's quality assurance team in</w:t>
      </w:r>
      <w:r>
        <w:t xml:space="preserve"> </w:t>
      </w:r>
      <w:r>
        <w:t xml:space="preserve">Saudi Arabia Jeddah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The supplier warrants that all</w:t>
      </w:r>
      <w:r>
        <w:t xml:space="preserve"> </w:t>
      </w:r>
      <w:r>
        <w:t xml:space="preserve">Teacher Primary</w:t>
      </w:r>
      <w:r>
        <w:t xml:space="preserve"> </w:t>
      </w:r>
      <w:r>
        <w:t xml:space="preserve">digital platforms and software licenses shall include a minimum of two (2) years of technical support and software updates, with on-site support available in</w:t>
      </w:r>
      <w:r>
        <w:t xml:space="preserve"> </w:t>
      </w:r>
      <w:r>
        <w:t xml:space="preserve">Saudi Arabia Jeddah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Any modification, amendment, or cancellation of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must be made in writing and signed by authorized representatives of both parties. Verbal agreements shall not be considered valid.</w:t>
      </w:r>
    </w:p>
    <w:p>
      <w:pPr>
        <w:numPr>
          <w:ilvl w:val="0"/>
          <w:numId w:val="1001"/>
        </w:numPr>
        <w:pStyle w:val="Compact"/>
      </w:pPr>
      <w:r>
        <w:t xml:space="preserve">The supplier shall bear full responsibility for the safe transport, insurance, and installation of all physical goods to the specified locations in</w:t>
      </w:r>
      <w:r>
        <w:t xml:space="preserve"> </w:t>
      </w:r>
      <w:r>
        <w:t xml:space="preserve">Saudi Arabia Jeddah</w:t>
      </w:r>
      <w:r>
        <w:t xml:space="preserve">. Risk of loss transfers to the buyer upon written acceptance.</w:t>
      </w:r>
    </w:p>
    <w:p>
      <w:pPr>
        <w:numPr>
          <w:ilvl w:val="0"/>
          <w:numId w:val="1001"/>
        </w:numPr>
        <w:pStyle w:val="Compact"/>
      </w:pPr>
      <w:r>
        <w:t xml:space="preserve">All</w:t>
      </w:r>
      <w:r>
        <w:t xml:space="preserve"> </w:t>
      </w:r>
      <w:r>
        <w:t xml:space="preserve">Teacher Primary</w:t>
      </w:r>
      <w:r>
        <w:t xml:space="preserve"> </w:t>
      </w:r>
      <w:r>
        <w:t xml:space="preserve">training workshops and certification programs shall be conducted in Arabic, with supplementary English materials provided where applicable, in accordance with the bilingual education policy of</w:t>
      </w:r>
      <w:r>
        <w:t xml:space="preserve"> </w:t>
      </w:r>
      <w:r>
        <w:t xml:space="preserve">Saudi Arabia Jeddah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In the event of non-compliance or failure to deliver within the stipulated timeframe, the supplier shall be subject to a penalty of 0.5% of the total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value per day of delay, up to a maximum of 10%.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governed by and construed in accordance with the laws of the Kingdom of Saudi Arabia. Any disputes arising from this agreement shall be resolved through arbitration in</w:t>
      </w:r>
      <w:r>
        <w:t xml:space="preserve"> </w:t>
      </w:r>
      <w:r>
        <w:t xml:space="preserve">Saudi Arabia Jeddah</w:t>
      </w:r>
      <w:r>
        <w:t xml:space="preserve"> </w:t>
      </w:r>
      <w:r>
        <w:t xml:space="preserve">under the rules of the Saudi Center for Commercial Arbitration.</w:t>
      </w:r>
    </w:p>
    <w:p>
      <w:pPr>
        <w:numPr>
          <w:ilvl w:val="0"/>
          <w:numId w:val="1001"/>
        </w:numPr>
        <w:pStyle w:val="Compact"/>
      </w:pPr>
      <w:r>
        <w:t xml:space="preserve">The supplier shall maintain all</w:t>
      </w:r>
      <w:r>
        <w:t xml:space="preserve"> </w:t>
      </w:r>
      <w:r>
        <w:t xml:space="preserve">Teacher Primary</w:t>
      </w:r>
      <w:r>
        <w:t xml:space="preserve"> </w:t>
      </w:r>
      <w:r>
        <w:t xml:space="preserve">program data and student records in compliance with Saudi data protection regulations and shall not transfer any information outside the Kingdom of Saudi Arabia without prior written consent.</w:t>
      </w:r>
    </w:p>
    <w:p>
      <w:pPr>
        <w:pStyle w:val="FirstParagraph"/>
      </w:pPr>
      <w:r>
        <w:t xml:space="preserve">DELIVERY SCHEDULE</w:t>
      </w:r>
    </w:p>
    <w:p>
      <w:pPr>
        <w:pStyle w:val="BodyText"/>
      </w:pPr>
      <w:r>
        <w:t xml:space="preserve">Phase 1 (by 15 July 2025): Physical curriculum kits, workbooks, and laboratory equipment delivered to all primary schools in</w:t>
      </w:r>
      <w:r>
        <w:t xml:space="preserve"> </w:t>
      </w:r>
      <w:r>
        <w:t xml:space="preserve">Saudi Arabia Jeddah</w:t>
      </w:r>
      <w:r>
        <w:t xml:space="preserve">.</w:t>
      </w:r>
    </w:p>
    <w:p>
      <w:pPr>
        <w:pStyle w:val="BodyText"/>
      </w:pPr>
      <w:r>
        <w:t xml:space="preserve">Phase 2 (by 15 August 2025): Smart board installation and digital platform deployment completed across all</w:t>
      </w:r>
      <w:r>
        <w:t xml:space="preserve"> </w:t>
      </w:r>
      <w:r>
        <w:t xml:space="preserve">Teacher Primary</w:t>
      </w:r>
      <w:r>
        <w:t xml:space="preserve"> </w:t>
      </w:r>
      <w:r>
        <w:t xml:space="preserve">classrooms.</w:t>
      </w:r>
    </w:p>
    <w:p>
      <w:pPr>
        <w:pStyle w:val="BodyText"/>
      </w:pPr>
      <w:r>
        <w:t xml:space="preserve">Phase 3 (by 30 August 2025): Professional development workshops and certification programs for all</w:t>
      </w:r>
      <w:r>
        <w:t xml:space="preserve"> </w:t>
      </w:r>
      <w:r>
        <w:t xml:space="preserve">Teacher Primary</w:t>
      </w:r>
      <w:r>
        <w:t xml:space="preserve"> </w:t>
      </w:r>
      <w:r>
        <w:t xml:space="preserve">staff concluded at the Jeddah Training Center.</w:t>
      </w:r>
    </w:p>
    <w:p>
      <w:pPr>
        <w:pStyle w:val="BodyText"/>
      </w:pPr>
      <w:r>
        <w:rPr>
          <w:bCs/>
          <w:b/>
        </w:rPr>
        <w:t xml:space="preserve">Authorized Signatory – Buyer</w:t>
      </w:r>
    </w:p>
    <w:p>
      <w:pPr>
        <w:pStyle w:val="BodyText"/>
      </w:pPr>
      <w:r>
        <w:t xml:space="preserve">Name: Dr. Khalid Al-Otaibi</w:t>
      </w:r>
    </w:p>
    <w:p>
      <w:pPr>
        <w:pStyle w:val="BodyText"/>
      </w:pPr>
      <w:r>
        <w:t xml:space="preserve">Title: Director of Procurement, Jeddah Regional Education Authority</w:t>
      </w:r>
    </w:p>
    <w:p>
      <w:pPr>
        <w:pStyle w:val="BodyText"/>
      </w:pPr>
      <w:r>
        <w:t xml:space="preserve">Date: _______________</w:t>
      </w:r>
    </w:p>
    <w:p>
      <w:pPr>
        <w:pStyle w:val="BodyText"/>
      </w:pPr>
      <w:r>
        <w:t xml:space="preserve">Signature &amp; Stamp: _______________</w:t>
      </w:r>
    </w:p>
    <w:p>
      <w:pPr>
        <w:pStyle w:val="BodyText"/>
      </w:pPr>
      <w:r>
        <w:rPr>
          <w:bCs/>
          <w:b/>
        </w:rPr>
        <w:t xml:space="preserve">Authorized Signatory – Supplier</w:t>
      </w:r>
    </w:p>
    <w:p>
      <w:pPr>
        <w:pStyle w:val="BodyText"/>
      </w:pPr>
      <w:r>
        <w:t xml:space="preserve">Name: Ms. Fatima Al-Harbi</w:t>
      </w:r>
    </w:p>
    <w:p>
      <w:pPr>
        <w:pStyle w:val="BodyText"/>
      </w:pPr>
      <w:r>
        <w:t xml:space="preserve">Title: General Manager, Al Noor Educational Solutions Ltd.</w:t>
      </w:r>
    </w:p>
    <w:p>
      <w:pPr>
        <w:pStyle w:val="BodyText"/>
      </w:pPr>
      <w:r>
        <w:t xml:space="preserve">Date: _______________</w:t>
      </w:r>
    </w:p>
    <w:p>
      <w:pPr>
        <w:pStyle w:val="BodyText"/>
      </w:pPr>
      <w:r>
        <w:t xml:space="preserve">Signature &amp; Stamp: _______________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document (PO-JED-2025-04872) is issued by the Jeddah Regional Education Authority for the procurement of</w:t>
      </w:r>
      <w:r>
        <w:t xml:space="preserve"> </w:t>
      </w:r>
      <w:r>
        <w:t xml:space="preserve">Teacher Primary</w:t>
      </w:r>
      <w:r>
        <w:t xml:space="preserve"> </w:t>
      </w:r>
      <w:r>
        <w:t xml:space="preserve">educational resources and services in</w:t>
      </w:r>
      <w:r>
        <w:t xml:space="preserve"> </w:t>
      </w:r>
      <w:r>
        <w:t xml:space="preserve">Saudi Arabia Jeddah</w:t>
      </w:r>
      <w:r>
        <w:t xml:space="preserve">. This document is valid only when signed and stamped by both parties. Unauthorized reproduction or distribution is prohibited.</w:t>
      </w:r>
    </w:p>
    <w:p>
      <w:pPr>
        <w:pStyle w:val="BodyText"/>
      </w:pPr>
      <w:r>
        <w:t xml:space="preserve">Document Reference: PO-JED-2025-04872 | Page 1 of 1 | Issued: 15 June 2025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- Teacher Primary - Saudi Arabia Jeddah</dc:title>
  <dc:creator/>
  <dc:language>en</dc:language>
  <cp:keywords/>
  <dcterms:created xsi:type="dcterms:W3CDTF">2026-10-10T09:31:03Z</dcterms:created>
  <dcterms:modified xsi:type="dcterms:W3CDTF">2026-10-10T09:31:03Z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