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Thailand</w:t>
      </w:r>
      <w:r>
        <w:t xml:space="preserve"> </w:t>
      </w:r>
      <w:r>
        <w:t xml:space="preserve">Bangkok</w:t>
      </w:r>
    </w:p>
    <w:bookmarkStart w:id="21" w:name="purchase-order"/>
    <w:p>
      <w:pPr>
        <w:pStyle w:val="Heading1"/>
      </w:pPr>
      <w:r>
        <w:t xml:space="preserve">PURCHASE ORDER</w:t>
      </w:r>
    </w:p>
    <w:bookmarkStart w:id="20" w:name="Xa269ff33c8e1282d1f80d85f6b66035d32520c2"/>
    <w:p>
      <w:pPr>
        <w:pStyle w:val="Heading2"/>
      </w:pPr>
      <w:r>
        <w:t xml:space="preserve">Teacher Primary Educational Resources &amp; Professional Development Program</w:t>
      </w:r>
    </w:p>
    <w:p>
      <w:pPr>
        <w:pStyle w:val="FirstParagraph"/>
      </w:pPr>
      <w:r>
        <w:t xml:space="preserve">Thailand Bangkok | Bangkok Metropolitan Region, Thailand</w:t>
      </w:r>
    </w:p>
    <w:p>
      <w:pPr>
        <w:pStyle w:val="BodyText"/>
      </w:pPr>
      <w:r>
        <w:t xml:space="preserve">PO No: TB-TP-2025-04871</w:t>
      </w:r>
    </w:p>
    <w:bookmarkEnd w:id="20"/>
    <w:bookmarkEnd w:id="21"/>
    <w:bookmarkStart w:id="22" w:name="document-reference"/>
    <w:p>
      <w:pPr>
        <w:pStyle w:val="Heading3"/>
      </w:pPr>
      <w:r>
        <w:t xml:space="preserve">Document Reference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TB-TP-2025-04871</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Delivery Location:</w:t>
            </w:r>
          </w:p>
        </w:tc>
        <w:tc>
          <w:tcPr/>
          <w:p>
            <w:pPr>
              <w:pStyle w:val="Compact"/>
              <w:jc w:val="left"/>
            </w:pPr>
            <w:r>
              <w:t xml:space="preserve">Bangkok Metropolitan Education Office, 120 Ratchadamri Road, Pathum Wan, Bangkok 10330, Thailand</w:t>
            </w:r>
          </w:p>
        </w:tc>
      </w:tr>
      <w:tr>
        <w:tc>
          <w:tcPr/>
          <w:p>
            <w:pPr>
              <w:pStyle w:val="Compact"/>
              <w:jc w:val="left"/>
            </w:pPr>
            <w:r>
              <w:rPr>
                <w:bCs/>
                <w:b/>
              </w:rPr>
              <w:t xml:space="preserve">Required Delivery Date:</w:t>
            </w:r>
          </w:p>
        </w:tc>
        <w:tc>
          <w:tcPr/>
          <w:p>
            <w:pPr>
              <w:pStyle w:val="Compact"/>
              <w:jc w:val="left"/>
            </w:pPr>
            <w:r>
              <w:t xml:space="preserve">30 July 2025</w:t>
            </w:r>
          </w:p>
        </w:tc>
      </w:tr>
      <w:tr>
        <w:tc>
          <w:tcPr/>
          <w:p>
            <w:pPr>
              <w:pStyle w:val="Compact"/>
              <w:jc w:val="left"/>
            </w:pPr>
            <w:r>
              <w:rPr>
                <w:bCs/>
                <w:b/>
              </w:rPr>
              <w:t xml:space="preserve">Currency:</w:t>
            </w:r>
          </w:p>
        </w:tc>
        <w:tc>
          <w:tcPr/>
          <w:p>
            <w:pPr>
              <w:pStyle w:val="Compact"/>
              <w:jc w:val="left"/>
            </w:pPr>
            <w:r>
              <w:t xml:space="preserve">Thai Baht (THB)</w:t>
            </w:r>
          </w:p>
        </w:tc>
      </w:tr>
      <w:tr>
        <w:tc>
          <w:tcPr/>
          <w:p>
            <w:pPr>
              <w:pStyle w:val="Compact"/>
              <w:jc w:val="left"/>
            </w:pPr>
            <w:r>
              <w:rPr>
                <w:bCs/>
                <w:b/>
              </w:rPr>
              <w:t xml:space="preserve">Applicable Jurisdiction:</w:t>
            </w:r>
          </w:p>
        </w:tc>
        <w:tc>
          <w:tcPr/>
          <w:p>
            <w:pPr>
              <w:pStyle w:val="Compact"/>
              <w:jc w:val="left"/>
            </w:pPr>
            <w:r>
              <w:t xml:space="preserve">Thailand Bangkok – Bangkok Metropolitan Administration (BMA) Education Division</w:t>
            </w:r>
          </w:p>
        </w:tc>
      </w:tr>
    </w:tbl>
    <w:bookmarkEnd w:id="22"/>
    <w:bookmarkStart w:id="25" w:name="parties-involved"/>
    <w:p>
      <w:pPr>
        <w:pStyle w:val="Heading3"/>
      </w:pPr>
      <w:r>
        <w:t xml:space="preserve">Parties Involved</w:t>
      </w:r>
    </w:p>
    <w:bookmarkStart w:id="23" w:name="purchasing-party-buyer"/>
    <w:p>
      <w:pPr>
        <w:pStyle w:val="Heading4"/>
      </w:pPr>
      <w:r>
        <w:t xml:space="preserve">Purchasing Party (Buyer)</w:t>
      </w:r>
    </w:p>
    <w:p>
      <w:pPr>
        <w:pStyle w:val="FirstParagraph"/>
      </w:pPr>
      <w:r>
        <w:rPr>
          <w:bCs/>
          <w:b/>
        </w:rPr>
        <w:t xml:space="preserve">Bangkok Metropolitan Administration (BMA)</w:t>
      </w:r>
      <w:r>
        <w:br/>
      </w:r>
      <w:r>
        <w:t xml:space="preserve">Education Division – Primary Teacher Development Unit</w:t>
      </w:r>
      <w:r>
        <w:br/>
      </w:r>
      <w:r>
        <w:t xml:space="preserve">120 Ratchadamri Road, Pathum Wan</w:t>
      </w:r>
      <w:r>
        <w:br/>
      </w:r>
      <w:r>
        <w:t xml:space="preserve">Bangkok 10330, Thailand</w:t>
      </w:r>
      <w:r>
        <w:br/>
      </w:r>
      <w:r>
        <w:t xml:space="preserve">Contact: Ms. Nattaporn Chaiyasit</w:t>
      </w:r>
      <w:r>
        <w:br/>
      </w:r>
      <w:r>
        <w:t xml:space="preserve">Email: n.chaiyasit@bma-edu.go.th</w:t>
      </w:r>
      <w:r>
        <w:br/>
      </w:r>
      <w:r>
        <w:t xml:space="preserve">Phone: +66 2 215 4000 ext. 214</w:t>
      </w:r>
    </w:p>
    <w:bookmarkEnd w:id="23"/>
    <w:bookmarkStart w:id="24" w:name="supplier-seller"/>
    <w:p>
      <w:pPr>
        <w:pStyle w:val="Heading4"/>
      </w:pPr>
      <w:r>
        <w:t xml:space="preserve">Supplier (Seller)</w:t>
      </w:r>
    </w:p>
    <w:p>
      <w:pPr>
        <w:pStyle w:val="FirstParagraph"/>
      </w:pPr>
      <w:r>
        <w:rPr>
          <w:bCs/>
          <w:b/>
        </w:rPr>
        <w:t xml:space="preserve">Siam Educational Solutions Co., Ltd.</w:t>
      </w:r>
      <w:r>
        <w:br/>
      </w:r>
      <w:r>
        <w:t xml:space="preserve">45 Sukhumvit Road, Khlong Toei</w:t>
      </w:r>
      <w:r>
        <w:br/>
      </w:r>
      <w:r>
        <w:t xml:space="preserve">Bangkok 10110, Thailand</w:t>
      </w:r>
      <w:r>
        <w:br/>
      </w:r>
      <w:r>
        <w:t xml:space="preserve">Contact: Mr. Anan Prasert</w:t>
      </w:r>
      <w:r>
        <w:br/>
      </w:r>
      <w:r>
        <w:t xml:space="preserve">Email: a.prasert@siamedu.co.th</w:t>
      </w:r>
      <w:r>
        <w:br/>
      </w:r>
      <w:r>
        <w:t xml:space="preserve">Phone: +66 2 252 8800</w:t>
      </w:r>
      <w:r>
        <w:br/>
      </w:r>
      <w:r>
        <w:t xml:space="preserve">VAT No: 0105558901234</w:t>
      </w:r>
    </w:p>
    <w:bookmarkEnd w:id="24"/>
    <w:bookmarkEnd w:id="25"/>
    <w:bookmarkStart w:id="26" w:name="purpose-of-this-purchase-order"/>
    <w:p>
      <w:pPr>
        <w:pStyle w:val="Heading3"/>
      </w:pPr>
      <w:r>
        <w:t xml:space="preserve">Purpose of This Purchase Order</w:t>
      </w:r>
    </w:p>
    <w:p>
      <w:pPr>
        <w:pStyle w:val="FirstParagraph"/>
      </w:pPr>
      <w:r>
        <w:t xml:space="preserve">This</w:t>
      </w:r>
      <w:r>
        <w:t xml:space="preserve"> </w:t>
      </w:r>
      <w:r>
        <w:t xml:space="preserve">Purchase Order</w:t>
      </w:r>
      <w:r>
        <w:t xml:space="preserve"> </w:t>
      </w:r>
      <w:r>
        <w:t xml:space="preserve">is issued by the Bangkok Metropolitan Administration Education Division to procure comprehensive educational materials, classroom technology, and professional development resources specifically designed for</w:t>
      </w:r>
      <w:r>
        <w:t xml:space="preserve"> </w:t>
      </w:r>
      <w:r>
        <w:t xml:space="preserve">Teacher Primary</w:t>
      </w:r>
      <w:r>
        <w:t xml:space="preserve"> </w:t>
      </w:r>
      <w:r>
        <w:t xml:space="preserve">personnel operating within the Bangkok metropolitan school system. The scope of this Purchase Order encompasses the supply of pedagogical tools, curriculum-aligned textbooks, interactive learning devices, and structured training modules intended to enhance the instructional capacity of primary school teachers across all 50 districts of Thailand Bangkok. All items and services referenced herein are to be delivered, installed, and commissioned within the Thailand Bangkok municipal boundary in accordance with the timelines and specifications outlined below.</w:t>
      </w:r>
    </w:p>
    <w:bookmarkEnd w:id="26"/>
    <w:bookmarkStart w:id="27" w:name="line-items-teacher-primary-resources"/>
    <w:p>
      <w:pPr>
        <w:pStyle w:val="Heading3"/>
      </w:pPr>
      <w:r>
        <w:t xml:space="preserve">Line Items – Teacher Primary Resources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Primary Teacher Curriculum Guide – Thai Language &amp; Mathematics (2025 Edition), printed and bound, for Teacher Primary use in Bangkok public schools</w:t>
            </w:r>
          </w:p>
        </w:tc>
        <w:tc>
          <w:tcPr/>
          <w:p>
            <w:pPr>
              <w:pStyle w:val="Compact"/>
              <w:jc w:val="left"/>
            </w:pPr>
            <w:r>
              <w:t xml:space="preserve">2,400</w:t>
            </w:r>
          </w:p>
        </w:tc>
        <w:tc>
          <w:tcPr/>
          <w:p>
            <w:pPr>
              <w:pStyle w:val="Compact"/>
              <w:jc w:val="left"/>
            </w:pPr>
            <w:r>
              <w:t xml:space="preserve">350.00</w:t>
            </w:r>
          </w:p>
        </w:tc>
        <w:tc>
          <w:tcPr/>
          <w:p>
            <w:pPr>
              <w:pStyle w:val="Compact"/>
              <w:jc w:val="left"/>
            </w:pPr>
            <w:r>
              <w:t xml:space="preserve">840,000.00</w:t>
            </w:r>
          </w:p>
        </w:tc>
      </w:tr>
      <w:tr>
        <w:tc>
          <w:tcPr/>
          <w:p>
            <w:pPr>
              <w:pStyle w:val="Compact"/>
              <w:jc w:val="left"/>
            </w:pPr>
            <w:r>
              <w:t xml:space="preserve">02</w:t>
            </w:r>
          </w:p>
        </w:tc>
        <w:tc>
          <w:tcPr/>
          <w:p>
            <w:pPr>
              <w:pStyle w:val="Compact"/>
              <w:jc w:val="left"/>
            </w:pPr>
            <w:r>
              <w:t xml:space="preserve">Interactive Whiteboard System (86-inch) with Teacher Primary lesson-planning software pre-installed, for classroom deployment in Thailand Bangkok primary schools</w:t>
            </w:r>
          </w:p>
        </w:tc>
        <w:tc>
          <w:tcPr/>
          <w:p>
            <w:pPr>
              <w:pStyle w:val="Compact"/>
              <w:jc w:val="left"/>
            </w:pPr>
            <w:r>
              <w:t xml:space="preserve">180</w:t>
            </w:r>
          </w:p>
        </w:tc>
        <w:tc>
          <w:tcPr/>
          <w:p>
            <w:pPr>
              <w:pStyle w:val="Compact"/>
              <w:jc w:val="left"/>
            </w:pPr>
            <w:r>
              <w:t xml:space="preserve">48,500.00</w:t>
            </w:r>
          </w:p>
        </w:tc>
        <w:tc>
          <w:tcPr/>
          <w:p>
            <w:pPr>
              <w:pStyle w:val="Compact"/>
              <w:jc w:val="left"/>
            </w:pPr>
            <w:r>
              <w:t xml:space="preserve">8,730,000.00</w:t>
            </w:r>
          </w:p>
        </w:tc>
      </w:tr>
      <w:tr>
        <w:tc>
          <w:tcPr/>
          <w:p>
            <w:pPr>
              <w:pStyle w:val="Compact"/>
              <w:jc w:val="left"/>
            </w:pPr>
            <w:r>
              <w:t xml:space="preserve">03</w:t>
            </w:r>
          </w:p>
        </w:tc>
        <w:tc>
          <w:tcPr/>
          <w:p>
            <w:pPr>
              <w:pStyle w:val="Compact"/>
              <w:jc w:val="left"/>
            </w:pPr>
            <w:r>
              <w:t xml:space="preserve">Teacher Primary Professional Development Workshop – 5-day intensive program on differentiated instruction, to be conducted at the Bangkok Education Training Centre, Pathum Wan</w:t>
            </w:r>
          </w:p>
        </w:tc>
        <w:tc>
          <w:tcPr/>
          <w:p>
            <w:pPr>
              <w:pStyle w:val="Compact"/>
              <w:jc w:val="left"/>
            </w:pPr>
            <w:r>
              <w:t xml:space="preserve">12 sessions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04</w:t>
            </w:r>
          </w:p>
        </w:tc>
        <w:tc>
          <w:tcPr/>
          <w:p>
            <w:pPr>
              <w:pStyle w:val="Compact"/>
              <w:jc w:val="left"/>
            </w:pPr>
            <w:r>
              <w:t xml:space="preserve">Student Assessment Toolkit for Teacher Primary – standardized testing materials aligned with Thailand Bangkok BMA primary curriculum standards, Grades 1–6</w:t>
            </w:r>
          </w:p>
        </w:tc>
        <w:tc>
          <w:tcPr/>
          <w:p>
            <w:pPr>
              <w:pStyle w:val="Compact"/>
              <w:jc w:val="left"/>
            </w:pPr>
            <w:r>
              <w:t xml:space="preserve">2,400</w:t>
            </w:r>
          </w:p>
        </w:tc>
        <w:tc>
          <w:tcPr/>
          <w:p>
            <w:pPr>
              <w:pStyle w:val="Compact"/>
              <w:jc w:val="left"/>
            </w:pPr>
            <w:r>
              <w:t xml:space="preserve">180.00</w:t>
            </w:r>
          </w:p>
        </w:tc>
        <w:tc>
          <w:tcPr/>
          <w:p>
            <w:pPr>
              <w:pStyle w:val="Compact"/>
              <w:jc w:val="left"/>
            </w:pPr>
            <w:r>
              <w:t xml:space="preserve">432,000.00</w:t>
            </w:r>
          </w:p>
        </w:tc>
      </w:tr>
      <w:tr>
        <w:tc>
          <w:tcPr/>
          <w:p>
            <w:pPr>
              <w:pStyle w:val="Compact"/>
              <w:jc w:val="left"/>
            </w:pPr>
            <w:r>
              <w:t xml:space="preserve">05</w:t>
            </w:r>
          </w:p>
        </w:tc>
        <w:tc>
          <w:tcPr/>
          <w:p>
            <w:pPr>
              <w:pStyle w:val="Compact"/>
              <w:jc w:val="left"/>
            </w:pPr>
            <w:r>
              <w:t xml:space="preserve">Educational Tablet (10-inch, 64GB) with pre-loaded Teacher Primary digital resource library, Thai and English interfaces, for individual Teacher Primary use</w:t>
            </w:r>
          </w:p>
        </w:tc>
        <w:tc>
          <w:tcPr/>
          <w:p>
            <w:pPr>
              <w:pStyle w:val="Compact"/>
              <w:jc w:val="left"/>
            </w:pPr>
            <w:r>
              <w:t xml:space="preserve">1,200</w:t>
            </w:r>
          </w:p>
        </w:tc>
        <w:tc>
          <w:tcPr/>
          <w:p>
            <w:pPr>
              <w:pStyle w:val="Compact"/>
              <w:jc w:val="left"/>
            </w:pPr>
            <w:r>
              <w:t xml:space="preserve">9,800.00</w:t>
            </w:r>
          </w:p>
        </w:tc>
        <w:tc>
          <w:tcPr/>
          <w:p>
            <w:pPr>
              <w:pStyle w:val="Compact"/>
              <w:jc w:val="left"/>
            </w:pPr>
            <w:r>
              <w:t xml:space="preserve">11,760,000.00</w:t>
            </w:r>
          </w:p>
        </w:tc>
      </w:tr>
      <w:tr>
        <w:tc>
          <w:tcPr/>
          <w:p>
            <w:pPr>
              <w:pStyle w:val="Compact"/>
              <w:jc w:val="left"/>
            </w:pPr>
            <w:r>
              <w:t xml:space="preserve">06</w:t>
            </w:r>
          </w:p>
        </w:tc>
        <w:tc>
          <w:tcPr/>
          <w:p>
            <w:pPr>
              <w:pStyle w:val="Compact"/>
              <w:jc w:val="left"/>
            </w:pPr>
            <w:r>
              <w:t xml:space="preserve">Classroom Management Software License – annual subscription for Teacher Primary, supporting up to 40 concurrent student profiles per Thailand Bangkok classroom</w:t>
            </w:r>
          </w:p>
        </w:tc>
        <w:tc>
          <w:tcPr/>
          <w:p>
            <w:pPr>
              <w:pStyle w:val="Compact"/>
              <w:jc w:val="left"/>
            </w:pPr>
            <w:r>
              <w:t xml:space="preserve">180</w:t>
            </w:r>
          </w:p>
        </w:tc>
        <w:tc>
          <w:tcPr/>
          <w:p>
            <w:pPr>
              <w:pStyle w:val="Compact"/>
              <w:jc w:val="left"/>
            </w:pPr>
            <w:r>
              <w:t xml:space="preserve">12,000.00</w:t>
            </w:r>
          </w:p>
        </w:tc>
        <w:tc>
          <w:tcPr/>
          <w:p>
            <w:pPr>
              <w:pStyle w:val="Compact"/>
              <w:jc w:val="left"/>
            </w:pPr>
            <w:r>
              <w:t xml:space="preserve">2,160,000.00</w:t>
            </w:r>
          </w:p>
        </w:tc>
      </w:tr>
      <w:tr>
        <w:tc>
          <w:tcPr/>
          <w:p>
            <w:pPr>
              <w:pStyle w:val="Compact"/>
              <w:jc w:val="left"/>
            </w:pPr>
            <w:r>
              <w:t xml:space="preserve">07</w:t>
            </w:r>
          </w:p>
        </w:tc>
        <w:tc>
          <w:tcPr/>
          <w:p>
            <w:pPr>
              <w:pStyle w:val="Compact"/>
              <w:jc w:val="left"/>
            </w:pPr>
            <w:r>
              <w:t xml:space="preserve">Teacher Primary Wellbeing &amp; Mental Health Support Kit – counseling resource pack, stress-management guides, and peer-support facilitation materials for Bangkok primary educators</w:t>
            </w:r>
          </w:p>
        </w:tc>
        <w:tc>
          <w:tcPr/>
          <w:p>
            <w:pPr>
              <w:pStyle w:val="Compact"/>
              <w:jc w:val="left"/>
            </w:pPr>
            <w:r>
              <w:t xml:space="preserve">600</w:t>
            </w:r>
          </w:p>
        </w:tc>
        <w:tc>
          <w:tcPr/>
          <w:p>
            <w:pPr>
              <w:pStyle w:val="Compact"/>
              <w:jc w:val="left"/>
            </w:pPr>
            <w:r>
              <w:t xml:space="preserve">450.00</w:t>
            </w:r>
          </w:p>
        </w:tc>
        <w:tc>
          <w:tcPr/>
          <w:p>
            <w:pPr>
              <w:pStyle w:val="Compact"/>
              <w:jc w:val="left"/>
            </w:pPr>
            <w:r>
              <w:t xml:space="preserve">270,000.00</w:t>
            </w:r>
          </w:p>
        </w:tc>
      </w:tr>
      <w:tr>
        <w:tc>
          <w:tcPr/>
          <w:p>
            <w:pPr>
              <w:pStyle w:val="Compact"/>
              <w:jc w:val="left"/>
            </w:pPr>
            <w:r>
              <w:t xml:space="preserve">08</w:t>
            </w:r>
          </w:p>
        </w:tc>
        <w:tc>
          <w:tcPr/>
          <w:p>
            <w:pPr>
              <w:pStyle w:val="Compact"/>
              <w:jc w:val="left"/>
            </w:pPr>
            <w:r>
              <w:t xml:space="preserve">Installation, Calibration &amp; On-Site Training for all technology items (Items 02, 05, 06) at designated Thailand Bangkok primary school locations</w:t>
            </w:r>
          </w:p>
        </w:tc>
        <w:tc>
          <w:tcPr/>
          <w:p>
            <w:pPr>
              <w:pStyle w:val="Compact"/>
              <w:jc w:val="left"/>
            </w:pPr>
            <w:r>
              <w:t xml:space="preserve">1 lot</w:t>
            </w:r>
          </w:p>
        </w:tc>
        <w:tc>
          <w:tcPr/>
          <w:p>
            <w:pPr>
              <w:pStyle w:val="Compact"/>
              <w:jc w:val="left"/>
            </w:pPr>
            <w:r>
              <w:t xml:space="preserve">1,500,000.00</w:t>
            </w:r>
          </w:p>
        </w:tc>
        <w:tc>
          <w:tcPr/>
          <w:p>
            <w:pPr>
              <w:pStyle w:val="Compact"/>
              <w:jc w:val="left"/>
            </w:pPr>
            <w:r>
              <w:t xml:space="preserve">1,500,000.00</w:t>
            </w:r>
          </w:p>
        </w:tc>
      </w:tr>
      <w:tr>
        <w:tc>
          <w:tcPr>
            <w:gridSpan w:val="4"/>
          </w:tcPr>
          <w:p>
            <w:pPr>
              <w:pStyle w:val="Compact"/>
              <w:jc w:val="left"/>
            </w:pPr>
            <w:r>
              <w:rPr>
                <w:bCs/>
                <w:b/>
              </w:rPr>
              <w:t xml:space="preserve">GRAND TOTAL (THB)</w:t>
            </w:r>
          </w:p>
        </w:tc>
        <w:tc>
          <w:tcPr/>
          <w:p>
            <w:pPr>
              <w:pStyle w:val="Compact"/>
              <w:jc w:val="left"/>
            </w:pPr>
            <w:r>
              <w:rPr>
                <w:bCs/>
                <w:b/>
              </w:rPr>
              <w:t xml:space="preserve">26,712,000.00</w:t>
            </w:r>
          </w:p>
        </w:tc>
      </w:tr>
      <w:tr>
        <w:tc>
          <w:tcPr>
            <w:gridSpan w:val="4"/>
          </w:tcPr>
          <w:p>
            <w:pPr>
              <w:pStyle w:val="Compact"/>
              <w:jc w:val="left"/>
            </w:pPr>
            <w:r>
              <w:rPr>
                <w:bCs/>
                <w:b/>
              </w:rPr>
              <w:t xml:space="preserve">VAT 7% (THB)</w:t>
            </w:r>
          </w:p>
        </w:tc>
        <w:tc>
          <w:tcPr/>
          <w:p>
            <w:pPr>
              <w:pStyle w:val="Compact"/>
              <w:jc w:val="left"/>
            </w:pPr>
            <w:r>
              <w:rPr>
                <w:bCs/>
                <w:b/>
              </w:rPr>
              <w:t xml:space="preserve">1,869,840.00</w:t>
            </w:r>
          </w:p>
        </w:tc>
      </w:tr>
      <w:tr>
        <w:tc>
          <w:tcPr>
            <w:gridSpan w:val="4"/>
          </w:tcPr>
          <w:p>
            <w:pPr>
              <w:pStyle w:val="Compact"/>
              <w:jc w:val="left"/>
            </w:pPr>
            <w:r>
              <w:rPr>
                <w:bCs/>
                <w:b/>
              </w:rPr>
              <w:t xml:space="preserve">NET PAYABLE AMOUNT (THB)</w:t>
            </w:r>
          </w:p>
        </w:tc>
        <w:tc>
          <w:tcPr/>
          <w:p>
            <w:pPr>
              <w:pStyle w:val="Compact"/>
              <w:jc w:val="left"/>
            </w:pPr>
            <w:r>
              <w:rPr>
                <w:bCs/>
                <w:b/>
              </w:rPr>
              <w:t xml:space="preserve">28,581,840.00</w:t>
            </w:r>
          </w:p>
        </w:tc>
      </w:tr>
    </w:tbl>
    <w:bookmarkEnd w:id="27"/>
    <w:bookmarkStart w:id="28" w:name="terms-and-conditions"/>
    <w:p>
      <w:pPr>
        <w:pStyle w:val="Heading3"/>
      </w:pPr>
      <w:r>
        <w:t xml:space="preserve">Terms and Conditions</w:t>
      </w:r>
    </w:p>
    <w:p>
      <w:pPr>
        <w:pStyle w:val="FirstParagraph"/>
      </w:pPr>
      <w:r>
        <w:rPr>
          <w:bCs/>
          <w:b/>
        </w:rPr>
        <w:t xml:space="preserve">1. Delivery:</w:t>
      </w:r>
      <w:r>
        <w:t xml:space="preserve"> </w:t>
      </w:r>
      <w:r>
        <w:t xml:space="preserve">All physical goods referenced in this Purchase Order shall be delivered to the designated Thailand Bangkok primary school sites no later than 30 July 2025. The supplier, Siam Educational Solutions Co., Ltd., shall bear all transportation, insurance, and handling costs within the Thailand Bangkok metropolitan area. Delivery to remote districts of Bangkok (including Bang Phli, Mueang Samut Prakan, and Bang Yai) shall be scheduled in coordination with the BMA Education Division logistics team.</w:t>
      </w:r>
    </w:p>
    <w:p>
      <w:pPr>
        <w:pStyle w:val="BodyText"/>
      </w:pPr>
      <w:r>
        <w:rPr>
          <w:bCs/>
          <w:b/>
        </w:rPr>
        <w:t xml:space="preserve">2. Quality Assurance:</w:t>
      </w:r>
      <w:r>
        <w:t xml:space="preserve"> </w:t>
      </w:r>
      <w:r>
        <w:t xml:space="preserve">All Teacher Primary educational materials must comply with the curriculum standards set by the Basic Education Commission of Thailand (OBEC) and the Bangkok Metropolitan Administration's primary education framework. Any item found to be defective, non-conforming, or unsuitable for Teacher Primary classroom use shall be replaced at the supplier's sole expense within fourteen (14) calendar days of written notice.</w:t>
      </w:r>
    </w:p>
    <w:p>
      <w:pPr>
        <w:pStyle w:val="BodyText"/>
      </w:pPr>
      <w:r>
        <w:rPr>
          <w:bCs/>
          <w:b/>
        </w:rPr>
        <w:t xml:space="preserve">3. Payment Terms:</w:t>
      </w:r>
      <w:r>
        <w:t xml:space="preserve"> </w:t>
      </w:r>
      <w:r>
        <w:t xml:space="preserve">Payment for this Purchase Order shall be made in three installments: (a) 30% upon signing and confirmation of this Purchase Order; (b) 50% upon successful delivery and acceptance of all goods at the Thailand Bangkok school sites; (c) 20% upon completion of the Teacher Primary professional development workshops and final sign-off by the BMA Education Division. All payments shall be made via bank transfer to the supplier's designated account in Thai Baht (THB).</w:t>
      </w:r>
    </w:p>
    <w:p>
      <w:pPr>
        <w:pStyle w:val="BodyText"/>
      </w:pPr>
      <w:r>
        <w:rPr>
          <w:bCs/>
          <w:b/>
        </w:rPr>
        <w:t xml:space="preserve">4. Intellectual Property:</w:t>
      </w:r>
      <w:r>
        <w:t xml:space="preserve"> </w:t>
      </w:r>
      <w:r>
        <w:t xml:space="preserve">All digital content, software licenses, and curriculum materials procured under this Purchase Order for Teacher Primary use shall carry perpetual, non-transferable licenses for use within the Thailand Bangkok public primary school system. The supplier warrants that all materials are free from intellectual property infringement claims.</w:t>
      </w:r>
    </w:p>
    <w:p>
      <w:pPr>
        <w:pStyle w:val="BodyText"/>
      </w:pPr>
      <w:r>
        <w:rPr>
          <w:bCs/>
          <w:b/>
        </w:rPr>
        <w:t xml:space="preserve">5. Compliance:</w:t>
      </w:r>
      <w:r>
        <w:t xml:space="preserve"> </w:t>
      </w:r>
      <w:r>
        <w:t xml:space="preserve">This Purchase Order is governed by the laws of the Kingdom of Thailand. Any disputes arising from this Purchase Order shall be resolved through the Bangkok Metropolitan Court. The supplier shall comply with all applicable Thai labor, education, and procurement regulations, including the Government Procurement and Supply Act B.E. 2560 (2017) as it applies to Bangkok municipal education spending.</w:t>
      </w:r>
    </w:p>
    <w:p>
      <w:pPr>
        <w:pStyle w:val="BodyText"/>
      </w:pPr>
      <w:r>
        <w:rPr>
          <w:bCs/>
          <w:b/>
        </w:rPr>
        <w:t xml:space="preserve">6. Cancellation:</w:t>
      </w:r>
      <w:r>
        <w:t xml:space="preserve"> </w:t>
      </w:r>
      <w:r>
        <w:t xml:space="preserve">Either party may cancel this Purchase Order with thirty (30) days' written notice. In the event of cancellation by the purchasing party after goods have been manufactured or services partially rendered, the supplier shall be compensated for verified, non-recoverable costs incurred up to the date of cancellation.</w:t>
      </w:r>
    </w:p>
    <w:p>
      <w:pPr>
        <w:pStyle w:val="BodyText"/>
      </w:pPr>
      <w:r>
        <w:rPr>
          <w:bCs/>
          <w:b/>
        </w:rPr>
        <w:t xml:space="preserve">7. Confidentiality:</w:t>
      </w:r>
      <w:r>
        <w:t xml:space="preserve"> </w:t>
      </w:r>
      <w:r>
        <w:t xml:space="preserve">Both parties agree to maintain confidentiality regarding the terms, pricing, and scope of this Purchase Order. No information related to the Teacher Primary program details or Thailand Bangkok school-specific data shall be disclosed to third parties without prior written consent.</w:t>
      </w:r>
    </w:p>
    <w:bookmarkEnd w:id="28"/>
    <w:bookmarkStart w:id="29" w:name="authorized-signatures"/>
    <w:p>
      <w:pPr>
        <w:pStyle w:val="Heading3"/>
      </w:pPr>
      <w:r>
        <w:t xml:space="preserve">Authorized Signatures</w:t>
      </w:r>
    </w:p>
    <w:p>
      <w:pPr>
        <w:pStyle w:val="FirstParagraph"/>
      </w:pPr>
      <w:r>
        <w:rPr>
          <w:bCs/>
          <w:b/>
        </w:rPr>
        <w:t xml:space="preserve">For and on behalf of the Purchasing Party</w:t>
      </w:r>
      <w:r>
        <w:br/>
      </w:r>
      <w:r>
        <w:t xml:space="preserve">Bangkok Metropolitan Administration, Education Division</w:t>
      </w:r>
    </w:p>
    <w:p>
      <w:pPr>
        <w:pStyle w:val="BodyText"/>
      </w:pPr>
      <w:r>
        <w:t xml:space="preserve">Ms. Nattaporn Chaiyasit</w:t>
      </w:r>
      <w:r>
        <w:br/>
      </w:r>
      <w:r>
        <w:t xml:space="preserve">Director, Primary Teacher Development Unit</w:t>
      </w:r>
      <w:r>
        <w:br/>
      </w:r>
      <w:r>
        <w:t xml:space="preserve">Date: _______________</w:t>
      </w:r>
    </w:p>
    <w:p>
      <w:pPr>
        <w:pStyle w:val="BodyText"/>
      </w:pPr>
      <w:r>
        <w:rPr>
          <w:bCs/>
          <w:b/>
        </w:rPr>
        <w:t xml:space="preserve">For and on behalf of the Supplier</w:t>
      </w:r>
      <w:r>
        <w:br/>
      </w:r>
      <w:r>
        <w:t xml:space="preserve">Siam Educational Solutions Co., Ltd.</w:t>
      </w:r>
    </w:p>
    <w:p>
      <w:pPr>
        <w:pStyle w:val="BodyText"/>
      </w:pPr>
      <w:r>
        <w:t xml:space="preserve">Mr. Anan Prasert</w:t>
      </w:r>
      <w:r>
        <w:br/>
      </w:r>
      <w:r>
        <w:t xml:space="preserve">Managing Director</w:t>
      </w:r>
      <w:r>
        <w:br/>
      </w:r>
      <w:r>
        <w:t xml:space="preserve">Date: _______________</w:t>
      </w:r>
    </w:p>
    <w:bookmarkEnd w:id="29"/>
    <w:p>
      <w:pPr>
        <w:pStyle w:val="BodyText"/>
      </w:pPr>
      <w:r>
        <w:t xml:space="preserve">This Purchase Order (PO No: TB-TP-2025-04871) is an official document of the Bangkok Metropolitan Administration Education Division, Thailand Bangkok. It is issued for the procurement of Teacher Primary educational resources and professional development services. Unauthorized reproduction or distribution of this Purchase Order is prohibited. For inquiries, contact the BMA Education Division Procurement Office, Bangkok 10330, Thailand.</w:t>
      </w:r>
    </w:p>
    <w:p>
      <w:pPr>
        <w:pStyle w:val="BodyText"/>
      </w:pPr>
      <w:r>
        <w:t xml:space="preserve">Document Version: 1.0 | Generated: 15 June 2025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Thailand Bangkok</dc:title>
  <dc:creator/>
  <dc:language>en</dc:language>
  <cp:keywords/>
  <dcterms:created xsi:type="dcterms:W3CDTF">2026-10-10T12:43:37Z</dcterms:created>
  <dcterms:modified xsi:type="dcterms:W3CDTF">2026-10-10T12:43:37Z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