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Official Procurement Document for Teacher Primary Educational Resources</w:t>
      </w:r>
    </w:p>
    <w:p>
      <w:pPr>
        <w:pStyle w:val="BodyText"/>
      </w:pPr>
      <w:r>
        <w:t xml:space="preserve">Issued in Turkey Istanbul — Republic of Turkey</w:t>
      </w:r>
    </w:p>
    <w:bookmarkEnd w:id="20"/>
    <w:p>
      <w:pPr>
        <w:pStyle w:val="BodyText"/>
      </w:pPr>
      <w:r>
        <w:rPr>
          <w:bCs/>
          <w:b/>
        </w:rPr>
        <w:t xml:space="preserve">Purchase Order No.:</w:t>
      </w:r>
      <w:r>
        <w:t xml:space="preserve"> </w:t>
      </w:r>
      <w:r>
        <w:t xml:space="preserve">PO-IST-2025-04872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br/>
      </w:r>
      <w:r>
        <w:t xml:space="preserve">Istanbul Provincial Directorate of National Education</w:t>
      </w:r>
      <w:r>
        <w:br/>
      </w:r>
      <w:r>
        <w:t xml:space="preserve">(Istanbul Valiliği İl Millî Eğitim Müdürlüğü)</w:t>
      </w:r>
      <w:r>
        <w:br/>
      </w:r>
      <w:r>
        <w:t xml:space="preserve">Fatih Mahallesi, Vatan Caddesi No. 12</w:t>
      </w:r>
      <w:r>
        <w:br/>
      </w:r>
      <w:r>
        <w:t xml:space="preserve">Fatih / Istanbul 34093, Turkey</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Istanbul Provincial Directorate of National Education</w:t>
            </w:r>
          </w:p>
        </w:tc>
        <w:tc>
          <w:tcPr/>
          <w:p>
            <w:pPr>
              <w:pStyle w:val="Compact"/>
              <w:jc w:val="left"/>
            </w:pPr>
            <w:r>
              <w:rPr>
                <w:bCs/>
                <w:b/>
              </w:rPr>
              <w:t xml:space="preserve">Tax ID (VKN):</w:t>
            </w:r>
            <w:r>
              <w:t xml:space="preserve"> </w:t>
            </w:r>
            <w:r>
              <w:t xml:space="preserve">0045012345</w:t>
            </w:r>
          </w:p>
        </w:tc>
      </w:tr>
      <w:tr>
        <w:tc>
          <w:tcPr/>
          <w:p>
            <w:pPr>
              <w:pStyle w:val="Compact"/>
              <w:jc w:val="left"/>
            </w:pPr>
            <w:r>
              <w:rPr>
                <w:bCs/>
                <w:b/>
              </w:rPr>
              <w:t xml:space="preserve">Address:</w:t>
            </w:r>
            <w:r>
              <w:t xml:space="preserve"> </w:t>
            </w:r>
            <w:r>
              <w:t xml:space="preserve">Fatih Mahallesi, Vatan Caddesi No. 12, Fatih / Istanbul 34093, Turkey</w:t>
            </w:r>
          </w:p>
        </w:tc>
        <w:tc>
          <w:tcPr/>
          <w:p>
            <w:pPr>
              <w:pStyle w:val="Compact"/>
              <w:jc w:val="left"/>
            </w:pPr>
            <w:r>
              <w:rPr>
                <w:bCs/>
                <w:b/>
              </w:rPr>
              <w:t xml:space="preserve">Contact:</w:t>
            </w:r>
            <w:r>
              <w:t xml:space="preserve"> </w:t>
            </w:r>
            <w:r>
              <w:t xml:space="preserve">procurement@istanbulmeb.gov.tr</w:t>
            </w:r>
          </w:p>
        </w:tc>
      </w:tr>
      <w:tr>
        <w:tc>
          <w:tcPr/>
          <w:p>
            <w:pPr>
              <w:pStyle w:val="Compact"/>
              <w:jc w:val="left"/>
            </w:pPr>
            <w:r>
              <w:rPr>
                <w:bCs/>
                <w:b/>
              </w:rPr>
              <w:t xml:space="preserve">Authorized Officer:</w:t>
            </w:r>
            <w:r>
              <w:t xml:space="preserve"> </w:t>
            </w:r>
            <w:r>
              <w:t xml:space="preserve">Dr. Ahmet Yılmaz, Procurement Director</w:t>
            </w:r>
          </w:p>
        </w:tc>
        <w:tc>
          <w:tcPr/>
          <w:p>
            <w:pPr>
              <w:pStyle w:val="Compact"/>
              <w:jc w:val="left"/>
            </w:pPr>
            <w:r>
              <w:rPr>
                <w:bCs/>
                <w:b/>
              </w:rPr>
              <w:t xml:space="preserve">Phone:</w:t>
            </w:r>
            <w:r>
              <w:t xml:space="preserve"> </w:t>
            </w:r>
            <w:r>
              <w:t xml:space="preserve">+90 212 444 78 90</w:t>
            </w:r>
          </w:p>
        </w:tc>
      </w:tr>
    </w:tbl>
    <w:p>
      <w:pPr>
        <w:pStyle w:val="BodyText"/>
      </w:pPr>
      <w:r>
        <w:t xml:space="preserve">2. SUPPLIER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Egitim Kaynaklari ve Hizmetler A.S. (Educational Resources and Services Inc.)</w:t>
            </w:r>
          </w:p>
        </w:tc>
        <w:tc>
          <w:tcPr/>
          <w:p>
            <w:pPr>
              <w:pStyle w:val="Compact"/>
              <w:jc w:val="left"/>
            </w:pPr>
            <w:r>
              <w:rPr>
                <w:bCs/>
                <w:b/>
              </w:rPr>
              <w:t xml:space="preserve">Tax ID (VKN):</w:t>
            </w:r>
            <w:r>
              <w:t xml:space="preserve"> </w:t>
            </w:r>
            <w:r>
              <w:t xml:space="preserve">1123456789</w:t>
            </w:r>
          </w:p>
        </w:tc>
      </w:tr>
      <w:tr>
        <w:tc>
          <w:tcPr/>
          <w:p>
            <w:pPr>
              <w:pStyle w:val="Compact"/>
              <w:jc w:val="left"/>
            </w:pPr>
            <w:r>
              <w:rPr>
                <w:bCs/>
                <w:b/>
              </w:rPr>
              <w:t xml:space="preserve">Address:</w:t>
            </w:r>
            <w:r>
              <w:t xml:space="preserve"> </w:t>
            </w:r>
            <w:r>
              <w:t xml:space="preserve">Maslak Mahallesi, Büyükdere Caddesi No. 245, Sarıyer / Istanbul 34480, Turkey</w:t>
            </w:r>
          </w:p>
        </w:tc>
        <w:tc>
          <w:tcPr/>
          <w:p>
            <w:pPr>
              <w:pStyle w:val="Compact"/>
              <w:jc w:val="left"/>
            </w:pPr>
            <w:r>
              <w:rPr>
                <w:bCs/>
                <w:b/>
              </w:rPr>
              <w:t xml:space="preserve">Contact:</w:t>
            </w:r>
            <w:r>
              <w:t xml:space="preserve"> </w:t>
            </w:r>
            <w:r>
              <w:t xml:space="preserve">sales@egitimkaynaklari.com.tr</w:t>
            </w:r>
          </w:p>
        </w:tc>
      </w:tr>
      <w:tr>
        <w:tc>
          <w:tcPr/>
          <w:p>
            <w:pPr>
              <w:pStyle w:val="Compact"/>
              <w:jc w:val="left"/>
            </w:pPr>
            <w:r>
              <w:rPr>
                <w:bCs/>
                <w:b/>
              </w:rPr>
              <w:t xml:space="preserve">Authorized Representative:</w:t>
            </w:r>
            <w:r>
              <w:t xml:space="preserve"> </w:t>
            </w:r>
            <w:r>
              <w:t xml:space="preserve">Ms. Elif Kaya, Sales Manager</w:t>
            </w:r>
          </w:p>
        </w:tc>
        <w:tc>
          <w:tcPr/>
          <w:p>
            <w:pPr>
              <w:pStyle w:val="Compact"/>
              <w:jc w:val="left"/>
            </w:pPr>
            <w:r>
              <w:rPr>
                <w:bCs/>
                <w:b/>
              </w:rPr>
              <w:t xml:space="preserve">Phone:</w:t>
            </w:r>
            <w:r>
              <w:t xml:space="preserve"> </w:t>
            </w:r>
            <w:r>
              <w:t xml:space="preserve">+90 212 555 34 12</w:t>
            </w:r>
          </w:p>
        </w:tc>
      </w:tr>
    </w:tbl>
    <w:p>
      <w:pPr>
        <w:pStyle w:val="BodyText"/>
      </w:pPr>
      <w:r>
        <w:t xml:space="preserve">3. SCOPE OF PURCHASE ORDER — TEACHER PRIMARY PROGRAM</w:t>
      </w:r>
    </w:p>
    <w:p>
      <w:pPr>
        <w:pStyle w:val="BodyText"/>
      </w:pPr>
      <w:r>
        <w:t xml:space="preserve">This Purchase Order is issued by the Istanbul Provincial Directorate of National Education to procure comprehensive educational materials, professional development services, and classroom resources specifically designated for</w:t>
      </w:r>
      <w:r>
        <w:t xml:space="preserve"> </w:t>
      </w:r>
      <w:r>
        <w:t xml:space="preserve">Teacher Primary</w:t>
      </w:r>
      <w:r>
        <w:t xml:space="preserve"> </w:t>
      </w:r>
      <w:r>
        <w:t xml:space="preserve">personnel across all primary schools (İlkokul) within the Istanbul metropolitan district. The scope of this Purchase Order encompasses the full academic year 2025–2026 and is governed by the Turkish Public Procurement Law No. 4734 and the Public Procurement Regulation No. 4735, as applicable to educational institutions in Turkey Istanbul.</w:t>
      </w:r>
    </w:p>
    <w:p>
      <w:pPr>
        <w:pStyle w:val="BodyText"/>
      </w:pPr>
      <w:r>
        <w:t xml:space="preserve">All items and services listed herein are intended to support the professional capacity, pedagogical effectiveness, and daily instructional operations of</w:t>
      </w:r>
      <w:r>
        <w:t xml:space="preserve"> </w:t>
      </w:r>
      <w:r>
        <w:t xml:space="preserve">Teacher Primary</w:t>
      </w:r>
      <w:r>
        <w:t xml:space="preserve"> </w:t>
      </w:r>
      <w:r>
        <w:t xml:space="preserve">staff assigned to public primary schools in the Istanbul region. The procurement aligns with the Ministry of National Education's strategic plan for improving primary education quality in Turkey Istanbul.</w:t>
      </w:r>
    </w:p>
    <w:p>
      <w:pPr>
        <w:pStyle w:val="BodyText"/>
      </w:pPr>
      <w:r>
        <w:t xml:space="preserve">4. LINE ITEMS — TEACHER PRIMARY RESOURCES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Teacher Primary Professional Development Curriculum Package (Turkish &amp; English) — 120-hour certified training program for primary school teachers in Istanbul</w:t>
            </w:r>
          </w:p>
        </w:tc>
        <w:tc>
          <w:tcPr/>
          <w:p>
            <w:pPr>
              <w:pStyle w:val="Compact"/>
              <w:jc w:val="left"/>
            </w:pPr>
            <w:r>
              <w:t xml:space="preserve">1,200</w:t>
            </w:r>
          </w:p>
        </w:tc>
        <w:tc>
          <w:tcPr/>
          <w:p>
            <w:pPr>
              <w:pStyle w:val="Compact"/>
              <w:jc w:val="left"/>
            </w:pPr>
            <w:r>
              <w:t xml:space="preserve">Seats</w:t>
            </w:r>
          </w:p>
        </w:tc>
        <w:tc>
          <w:tcPr/>
          <w:p>
            <w:pPr>
              <w:pStyle w:val="Compact"/>
              <w:jc w:val="left"/>
            </w:pPr>
            <w:r>
              <w:t xml:space="preserve">4,500.00</w:t>
            </w:r>
          </w:p>
        </w:tc>
        <w:tc>
          <w:tcPr/>
          <w:p>
            <w:pPr>
              <w:pStyle w:val="Compact"/>
              <w:jc w:val="left"/>
            </w:pPr>
            <w:r>
              <w:t xml:space="preserve">5,400,000.00</w:t>
            </w:r>
          </w:p>
        </w:tc>
      </w:tr>
      <w:tr>
        <w:tc>
          <w:tcPr/>
          <w:p>
            <w:pPr>
              <w:pStyle w:val="Compact"/>
              <w:jc w:val="left"/>
            </w:pPr>
            <w:r>
              <w:t xml:space="preserve">02</w:t>
            </w:r>
          </w:p>
        </w:tc>
        <w:tc>
          <w:tcPr/>
          <w:p>
            <w:pPr>
              <w:pStyle w:val="Compact"/>
              <w:jc w:val="left"/>
            </w:pPr>
            <w:r>
              <w:t xml:space="preserve">Teacher Primary Classroom Instructional Kit (Grades 1–4) — Includes lesson plans, activity workbooks, and assessment tools for primary teachers in Turkey Istanbul</w:t>
            </w:r>
          </w:p>
        </w:tc>
        <w:tc>
          <w:tcPr/>
          <w:p>
            <w:pPr>
              <w:pStyle w:val="Compact"/>
              <w:jc w:val="left"/>
            </w:pPr>
            <w:r>
              <w:t xml:space="preserve">3,500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6,475,000.00</w:t>
            </w:r>
          </w:p>
        </w:tc>
      </w:tr>
      <w:tr>
        <w:tc>
          <w:tcPr/>
          <w:p>
            <w:pPr>
              <w:pStyle w:val="Compact"/>
              <w:jc w:val="left"/>
            </w:pPr>
            <w:r>
              <w:t xml:space="preserve">03</w:t>
            </w:r>
          </w:p>
        </w:tc>
        <w:tc>
          <w:tcPr/>
          <w:p>
            <w:pPr>
              <w:pStyle w:val="Compact"/>
              <w:jc w:val="left"/>
            </w:pPr>
            <w:r>
              <w:t xml:space="preserve">Teacher Primary Digital Learning Platform License (Annual) — Interactive e-learning modules for primary education in Istanbul, including teacher dashboard and student progress tracking</w:t>
            </w:r>
          </w:p>
        </w:tc>
        <w:tc>
          <w:tcPr/>
          <w:p>
            <w:pPr>
              <w:pStyle w:val="Compact"/>
              <w:jc w:val="left"/>
            </w:pPr>
            <w:r>
              <w:t xml:space="preserve">850</w:t>
            </w:r>
          </w:p>
        </w:tc>
        <w:tc>
          <w:tcPr/>
          <w:p>
            <w:pPr>
              <w:pStyle w:val="Compact"/>
              <w:jc w:val="left"/>
            </w:pPr>
            <w:r>
              <w:t xml:space="preserve">Schools</w:t>
            </w:r>
          </w:p>
        </w:tc>
        <w:tc>
          <w:tcPr/>
          <w:p>
            <w:pPr>
              <w:pStyle w:val="Compact"/>
              <w:jc w:val="left"/>
            </w:pPr>
            <w:r>
              <w:t xml:space="preserve">12,000.00</w:t>
            </w:r>
          </w:p>
        </w:tc>
        <w:tc>
          <w:tcPr/>
          <w:p>
            <w:pPr>
              <w:pStyle w:val="Compact"/>
              <w:jc w:val="left"/>
            </w:pPr>
            <w:r>
              <w:t xml:space="preserve">10,200,000.00</w:t>
            </w:r>
          </w:p>
        </w:tc>
      </w:tr>
      <w:tr>
        <w:tc>
          <w:tcPr/>
          <w:p>
            <w:pPr>
              <w:pStyle w:val="Compact"/>
              <w:jc w:val="left"/>
            </w:pPr>
            <w:r>
              <w:t xml:space="preserve">04</w:t>
            </w:r>
          </w:p>
        </w:tc>
        <w:tc>
          <w:tcPr/>
          <w:p>
            <w:pPr>
              <w:pStyle w:val="Compact"/>
              <w:jc w:val="left"/>
            </w:pPr>
            <w:r>
              <w:t xml:space="preserve">Teacher Primary Specialized Teaching Aids &amp; Manipulatives (Math, Science, Turkish Language) — Physical classroom resources for primary teachers in Turkey Istanbul</w:t>
            </w:r>
          </w:p>
        </w:tc>
        <w:tc>
          <w:tcPr/>
          <w:p>
            <w:pPr>
              <w:pStyle w:val="Compact"/>
              <w:jc w:val="left"/>
            </w:pPr>
            <w:r>
              <w:t xml:space="preserve">3,500</w:t>
            </w:r>
          </w:p>
        </w:tc>
        <w:tc>
          <w:tcPr/>
          <w:p>
            <w:pPr>
              <w:pStyle w:val="Compact"/>
              <w:jc w:val="left"/>
            </w:pPr>
            <w:r>
              <w:t xml:space="preserve">Sets</w:t>
            </w:r>
          </w:p>
        </w:tc>
        <w:tc>
          <w:tcPr/>
          <w:p>
            <w:pPr>
              <w:pStyle w:val="Compact"/>
              <w:jc w:val="left"/>
            </w:pPr>
            <w:r>
              <w:t xml:space="preserve">2,200.00</w:t>
            </w:r>
          </w:p>
        </w:tc>
        <w:tc>
          <w:tcPr/>
          <w:p>
            <w:pPr>
              <w:pStyle w:val="Compact"/>
              <w:jc w:val="left"/>
            </w:pPr>
            <w:r>
              <w:t xml:space="preserve">7,700,000.00</w:t>
            </w:r>
          </w:p>
        </w:tc>
      </w:tr>
      <w:tr>
        <w:tc>
          <w:tcPr/>
          <w:p>
            <w:pPr>
              <w:pStyle w:val="Compact"/>
              <w:jc w:val="left"/>
            </w:pPr>
            <w:r>
              <w:t xml:space="preserve">05</w:t>
            </w:r>
          </w:p>
        </w:tc>
        <w:tc>
          <w:tcPr/>
          <w:p>
            <w:pPr>
              <w:pStyle w:val="Compact"/>
              <w:jc w:val="left"/>
            </w:pPr>
            <w:r>
              <w:t xml:space="preserve">Teacher Primary Annual Conference &amp; Workshop Series (Istanbul) — 5-day professional gathering at the Istanbul Congress Center, including catering, materials, and certification</w:t>
            </w:r>
          </w:p>
        </w:tc>
        <w:tc>
          <w:tcPr/>
          <w:p>
            <w:pPr>
              <w:pStyle w:val="Compact"/>
              <w:jc w:val="left"/>
            </w:pPr>
            <w:r>
              <w:t xml:space="preserve">1</w:t>
            </w:r>
          </w:p>
        </w:tc>
        <w:tc>
          <w:tcPr/>
          <w:p>
            <w:pPr>
              <w:pStyle w:val="Compact"/>
              <w:jc w:val="left"/>
            </w:pPr>
            <w:r>
              <w:t xml:space="preserve">Event</w:t>
            </w:r>
          </w:p>
        </w:tc>
        <w:tc>
          <w:tcPr/>
          <w:p>
            <w:pPr>
              <w:pStyle w:val="Compact"/>
              <w:jc w:val="left"/>
            </w:pPr>
            <w:r>
              <w:t xml:space="preserve">2,800,000.00</w:t>
            </w:r>
          </w:p>
        </w:tc>
        <w:tc>
          <w:tcPr/>
          <w:p>
            <w:pPr>
              <w:pStyle w:val="Compact"/>
              <w:jc w:val="left"/>
            </w:pPr>
            <w:r>
              <w:t xml:space="preserve">2,800,000.00</w:t>
            </w:r>
          </w:p>
        </w:tc>
      </w:tr>
      <w:tr>
        <w:tc>
          <w:tcPr/>
          <w:p>
            <w:pPr>
              <w:pStyle w:val="Compact"/>
              <w:jc w:val="left"/>
            </w:pPr>
            <w:r>
              <w:t xml:space="preserve">06</w:t>
            </w:r>
          </w:p>
        </w:tc>
        <w:tc>
          <w:tcPr/>
          <w:p>
            <w:pPr>
              <w:pStyle w:val="Compact"/>
              <w:jc w:val="left"/>
            </w:pPr>
            <w:r>
              <w:t xml:space="preserve">Teacher Primary Mentoring &amp; Coaching Service (Bi-weekly) — On-site and remote pedagogical support for newly appointed primary teachers in Istanbul</w:t>
            </w:r>
          </w:p>
        </w:tc>
        <w:tc>
          <w:tcPr/>
          <w:p>
            <w:pPr>
              <w:pStyle w:val="Compact"/>
              <w:jc w:val="left"/>
            </w:pPr>
            <w:r>
              <w:t xml:space="preserve">480</w:t>
            </w:r>
          </w:p>
        </w:tc>
        <w:tc>
          <w:tcPr/>
          <w:p>
            <w:pPr>
              <w:pStyle w:val="Compact"/>
              <w:jc w:val="left"/>
            </w:pPr>
            <w:r>
              <w:t xml:space="preserve">Teachers</w:t>
            </w:r>
          </w:p>
        </w:tc>
        <w:tc>
          <w:tcPr/>
          <w:p>
            <w:pPr>
              <w:pStyle w:val="Compact"/>
              <w:jc w:val="left"/>
            </w:pPr>
            <w:r>
              <w:t xml:space="preserve">3,200.00</w:t>
            </w:r>
          </w:p>
        </w:tc>
        <w:tc>
          <w:tcPr/>
          <w:p>
            <w:pPr>
              <w:pStyle w:val="Compact"/>
              <w:jc w:val="left"/>
            </w:pPr>
            <w:r>
              <w:t xml:space="preserve">1,536,000.00</w:t>
            </w:r>
          </w:p>
        </w:tc>
      </w:tr>
      <w:tr>
        <w:tc>
          <w:tcPr/>
          <w:p>
            <w:pPr>
              <w:pStyle w:val="Compact"/>
              <w:jc w:val="left"/>
            </w:pPr>
            <w:r>
              <w:t xml:space="preserve">07</w:t>
            </w:r>
          </w:p>
        </w:tc>
        <w:tc>
          <w:tcPr/>
          <w:p>
            <w:pPr>
              <w:pStyle w:val="Compact"/>
              <w:jc w:val="left"/>
            </w:pPr>
            <w:r>
              <w:t xml:space="preserve">Teacher Primary Printed Reference Library (Turkish) — 25-volume set of pedagogical guides, curriculum standards, and assessment frameworks for primary education in Turkey Istanbul</w:t>
            </w:r>
          </w:p>
        </w:tc>
        <w:tc>
          <w:tcPr/>
          <w:p>
            <w:pPr>
              <w:pStyle w:val="Compact"/>
              <w:jc w:val="left"/>
            </w:pPr>
            <w:r>
              <w:t xml:space="preserve">850</w:t>
            </w:r>
          </w:p>
        </w:tc>
        <w:tc>
          <w:tcPr/>
          <w:p>
            <w:pPr>
              <w:pStyle w:val="Compact"/>
              <w:jc w:val="left"/>
            </w:pPr>
            <w:r>
              <w:t xml:space="preserve">Sets</w:t>
            </w:r>
          </w:p>
        </w:tc>
        <w:tc>
          <w:tcPr/>
          <w:p>
            <w:pPr>
              <w:pStyle w:val="Compact"/>
              <w:jc w:val="left"/>
            </w:pPr>
            <w:r>
              <w:t xml:space="preserve">1,400.00</w:t>
            </w:r>
          </w:p>
        </w:tc>
        <w:tc>
          <w:tcPr/>
          <w:p>
            <w:pPr>
              <w:pStyle w:val="Compact"/>
              <w:jc w:val="left"/>
            </w:pPr>
            <w:r>
              <w:t xml:space="preserve">1,190,000.00</w:t>
            </w:r>
          </w:p>
        </w:tc>
      </w:tr>
      <w:tr>
        <w:tc>
          <w:tcPr>
            <w:gridSpan w:val="5"/>
          </w:tcPr>
          <w:p>
            <w:pPr>
              <w:pStyle w:val="Compact"/>
              <w:jc w:val="right"/>
            </w:pPr>
            <w:r>
              <w:t xml:space="preserve">GRAND TOTAL (TRY):</w:t>
            </w:r>
          </w:p>
        </w:tc>
        <w:tc>
          <w:tcPr/>
          <w:p>
            <w:pPr>
              <w:pStyle w:val="Compact"/>
              <w:jc w:val="left"/>
            </w:pPr>
            <w:r>
              <w:t xml:space="preserve">35,301,000.00</w:t>
            </w:r>
          </w:p>
        </w:tc>
      </w:tr>
      <w:tr>
        <w:tc>
          <w:tcPr>
            <w:gridSpan w:val="5"/>
          </w:tcPr>
          <w:p>
            <w:pPr>
              <w:pStyle w:val="Compact"/>
              <w:jc w:val="right"/>
            </w:pPr>
            <w:r>
              <w:t xml:space="preserve">VAT (KDV) 20%:</w:t>
            </w:r>
          </w:p>
        </w:tc>
        <w:tc>
          <w:tcPr/>
          <w:p>
            <w:pPr>
              <w:pStyle w:val="Compact"/>
              <w:jc w:val="left"/>
            </w:pPr>
            <w:r>
              <w:t xml:space="preserve">7,060,200.00</w:t>
            </w:r>
          </w:p>
        </w:tc>
      </w:tr>
      <w:tr>
        <w:tc>
          <w:tcPr>
            <w:gridSpan w:val="5"/>
          </w:tcPr>
          <w:p>
            <w:pPr>
              <w:pStyle w:val="Compact"/>
              <w:jc w:val="right"/>
            </w:pPr>
            <w:r>
              <w:t xml:space="preserve">TOTAL AMOUNT DUE (TRY):</w:t>
            </w:r>
          </w:p>
        </w:tc>
        <w:tc>
          <w:tcPr/>
          <w:p>
            <w:pPr>
              <w:pStyle w:val="Compact"/>
              <w:jc w:val="left"/>
            </w:pPr>
            <w:r>
              <w:t xml:space="preserve">42,361,200.00</w:t>
            </w:r>
          </w:p>
        </w:tc>
      </w:tr>
    </w:tbl>
    <w:p>
      <w:pPr>
        <w:pStyle w:val="BodyText"/>
      </w:pPr>
      <w:r>
        <w:t xml:space="preserve">5. TERMS AND CONDITIONS</w:t>
      </w:r>
    </w:p>
    <w:p>
      <w:pPr>
        <w:pStyle w:val="BodyText"/>
      </w:pPr>
      <w:r>
        <w:rPr>
          <w:bCs/>
          <w:b/>
        </w:rPr>
        <w:t xml:space="preserve">5.1 Delivery:</w:t>
      </w:r>
      <w:r>
        <w:t xml:space="preserve"> </w:t>
      </w:r>
      <w:r>
        <w:t xml:space="preserve">All physical goods and materials specified in this Purchase Order shall be delivered to the designated primary school locations across Turkey Istanbul within 45 calendar days from the date of Purchase Order acceptance. The digital platform licenses (Item 03) shall be activated within 15 business days.</w:t>
      </w:r>
    </w:p>
    <w:p>
      <w:pPr>
        <w:pStyle w:val="BodyText"/>
      </w:pPr>
      <w:r>
        <w:rPr>
          <w:bCs/>
          <w:b/>
        </w:rPr>
        <w:t xml:space="preserve">5.2 Payment Terms:</w:t>
      </w:r>
      <w:r>
        <w:t xml:space="preserve"> </w:t>
      </w:r>
      <w:r>
        <w:t xml:space="preserve">Payment shall be made in three (3) equal installments via bank transfer to the supplier's designated account in Turkey Istanbul. The first installment (33%) is due upon Purchase Order acceptance, the second (33%) upon delivery and inspection of all physical items, and the final (34%) upon completion of the Teacher Primary conference and full platform activation.</w:t>
      </w:r>
    </w:p>
    <w:p>
      <w:pPr>
        <w:pStyle w:val="BodyText"/>
      </w:pPr>
      <w:r>
        <w:rPr>
          <w:bCs/>
          <w:b/>
        </w:rPr>
        <w:t xml:space="preserve">5.3 Quality Assurance:</w:t>
      </w:r>
      <w:r>
        <w:t xml:space="preserve"> </w:t>
      </w:r>
      <w:r>
        <w:t xml:space="preserve">All Teacher Primary materials must comply with the curriculum standards set by the Ministry of National Education of the Republic of Turkey. The supplier guarantees that all instructional content is age-appropriate for primary school students (ages 6–12) and aligned with the 2025–2026 Istanbul academic calendar.</w:t>
      </w:r>
    </w:p>
    <w:p>
      <w:pPr>
        <w:pStyle w:val="BodyText"/>
      </w:pPr>
      <w:r>
        <w:rPr>
          <w:bCs/>
          <w:b/>
        </w:rPr>
        <w:t xml:space="preserve">5.4 Compliance:</w:t>
      </w:r>
      <w:r>
        <w:t xml:space="preserve"> </w:t>
      </w:r>
      <w:r>
        <w:t xml:space="preserve">This Purchase Order is subject to the Turkish Public Procurement Law No. 4734, the Public Procurement Regulation No. 4735, and all applicable regulations of the Istanbul Provincial Directorate of National Education. The supplier warrants full compliance with Turkish labor, tax, and educational standards in Turkey Istanbul.</w:t>
      </w:r>
    </w:p>
    <w:p>
      <w:pPr>
        <w:pStyle w:val="BodyText"/>
      </w:pPr>
      <w:r>
        <w:rPr>
          <w:bCs/>
          <w:b/>
        </w:rPr>
        <w:t xml:space="preserve">5.5 Cancellation and Penalties:</w:t>
      </w:r>
      <w:r>
        <w:t xml:space="preserve"> </w:t>
      </w:r>
      <w:r>
        <w:t xml:space="preserve">In the event of non-delivery or non-compliance, the supplier shall be subject to a penalty of 0.5% of the total Purchase Order value per day of delay, up to a maximum of 10%. The Istanbul Provincial Directorate reserves the right to cancel this Purchase Order in accordance with Article 47 of Law No. 4734.</w:t>
      </w:r>
    </w:p>
    <w:p>
      <w:pPr>
        <w:pStyle w:val="BodyText"/>
      </w:pPr>
      <w:r>
        <w:rPr>
          <w:bCs/>
          <w:b/>
        </w:rPr>
        <w:t xml:space="preserve">5.6 Governing Law:</w:t>
      </w:r>
      <w:r>
        <w:t xml:space="preserve"> </w:t>
      </w:r>
      <w:r>
        <w:t xml:space="preserve">This Purchase Order shall be governed by and construed in accordance with the laws of the Republic of Turkey. Any disputes arising from this Purchase Order shall be resolved by the competent courts in Istanbul, Turkey.</w:t>
      </w:r>
    </w:p>
    <w:p>
      <w:pPr>
        <w:pStyle w:val="BodyText"/>
      </w:pPr>
      <w:r>
        <w:t xml:space="preserve">6. AUTHORIZATION AND SIGNATURES</w:t>
      </w:r>
    </w:p>
    <w:p>
      <w:pPr>
        <w:pStyle w:val="BodyText"/>
      </w:pPr>
      <w:r>
        <w:rPr>
          <w:bCs/>
          <w:b/>
        </w:rPr>
        <w:t xml:space="preserve">For the Purchasing Entity:</w:t>
      </w:r>
    </w:p>
    <w:p>
      <w:pPr>
        <w:pStyle w:val="BodyText"/>
      </w:pPr>
      <w:r>
        <w:t xml:space="preserve">Istanbul Provincial Directorate of National Education</w:t>
      </w:r>
    </w:p>
    <w:p>
      <w:pPr>
        <w:pStyle w:val="BodyText"/>
      </w:pPr>
      <w:r>
        <w:t xml:space="preserve">Dr. Ahmet Yılmaz</w:t>
      </w:r>
      <w:r>
        <w:br/>
      </w:r>
      <w:r>
        <w:t xml:space="preserve">Procurement Director</w:t>
      </w:r>
      <w:r>
        <w:br/>
      </w:r>
      <w:r>
        <w:t xml:space="preserve">Date: 15/06/2025</w:t>
      </w:r>
    </w:p>
    <w:p>
      <w:pPr>
        <w:pStyle w:val="BodyText"/>
      </w:pPr>
      <w:r>
        <w:rPr>
          <w:bCs/>
          <w:b/>
        </w:rPr>
        <w:t xml:space="preserve">For the Supplier:</w:t>
      </w:r>
    </w:p>
    <w:p>
      <w:pPr>
        <w:pStyle w:val="BodyText"/>
      </w:pPr>
      <w:r>
        <w:t xml:space="preserve">Egitim Kaynaklari ve Hizmetler A.S.</w:t>
      </w:r>
    </w:p>
    <w:p>
      <w:pPr>
        <w:pStyle w:val="BodyText"/>
      </w:pPr>
      <w:r>
        <w:t xml:space="preserve">Ms. Elif Kaya</w:t>
      </w:r>
      <w:r>
        <w:br/>
      </w:r>
      <w:r>
        <w:t xml:space="preserve">Sales Manager</w:t>
      </w:r>
      <w:r>
        <w:br/>
      </w:r>
      <w:r>
        <w:t xml:space="preserve">Date: 15/06/2025</w:t>
      </w:r>
    </w:p>
    <w:p>
      <w:pPr>
        <w:pStyle w:val="BodyText"/>
      </w:pPr>
      <w:r>
        <w:t xml:space="preserve">This Purchase Order (PO-IST-2025-04872) is an official document of the Istanbul Provincial Directorate of National Education, Republic of Turkey. It is issued exclusively for the procurement of Teacher Primary educational resources and services within the Istanbul metropolitan area. Unauthorized reproduction or distribution of this Purchase Order is prohibited under Turkish law. Document reference: MEB/İST/PO/2025/04872. Printed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Turkey Istanbul</dc:title>
  <dc:creator/>
  <dc:language>en</dc:language>
  <cp:keywords/>
  <dcterms:created xsi:type="dcterms:W3CDTF">2026-10-10T06:23:22Z</dcterms:created>
  <dcterms:modified xsi:type="dcterms:W3CDTF">2026-10-10T06:23:22Z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