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Uganda</w:t>
      </w:r>
      <w:r>
        <w:t xml:space="preserve"> </w:t>
      </w:r>
      <w:r>
        <w:t xml:space="preserve">Kampala</w:t>
      </w:r>
    </w:p>
    <w:bookmarkStart w:id="20" w:name="Xd0f6b2e3582a46827bdad0b4b989b38f9e94626"/>
    <w:p>
      <w:pPr>
        <w:pStyle w:val="Heading1"/>
      </w:pPr>
      <w:r>
        <w:t xml:space="preserve">Kampala Primary Education Supply Authority</w:t>
      </w:r>
    </w:p>
    <w:p>
      <w:pPr>
        <w:pStyle w:val="FirstParagraph"/>
      </w:pPr>
      <w:r>
        <w:t xml:space="preserve">Plot 14, Kampala Road, P.O. Box 3456, Kampala, Uganda</w:t>
      </w:r>
    </w:p>
    <w:p>
      <w:pPr>
        <w:pStyle w:val="BodyText"/>
      </w:pPr>
      <w:r>
        <w:t xml:space="preserve">Tel: +256-414-255-789 | Email: procurement@kpesa.go.ug</w:t>
      </w:r>
    </w:p>
    <w:p>
      <w:pPr>
        <w:pStyle w:val="BodyText"/>
      </w:pPr>
      <w:r>
        <w:t xml:space="preserve">Uganda Revenue Authority TIN: 100-456-789-000</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KPE-SA/PO/2025/00472</w:t>
      </w:r>
    </w:p>
    <w:p>
      <w:pPr>
        <w:pStyle w:val="BodyText"/>
      </w:pPr>
      <w:r>
        <w:rPr>
          <w:bCs/>
          <w:b/>
        </w:rPr>
        <w:t xml:space="preserve">Date of Issue:</w:t>
      </w:r>
      <w:r>
        <w:t xml:space="preserve"> </w:t>
      </w:r>
      <w:r>
        <w:t xml:space="preserve">12 June 2025</w:t>
      </w:r>
    </w:p>
    <w:p>
      <w:pPr>
        <w:pStyle w:val="BodyText"/>
      </w:pPr>
      <w:r>
        <w:rPr>
          <w:bCs/>
          <w:b/>
        </w:rPr>
        <w:t xml:space="preserve">Delivery Deadline:</w:t>
      </w:r>
      <w:r>
        <w:t xml:space="preserve"> </w:t>
      </w:r>
      <w:r>
        <w:t xml:space="preserve">30 July 2025</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Uganda Shillings (UGX)</w:t>
      </w:r>
    </w:p>
    <w:bookmarkEnd w:id="21"/>
    <w:bookmarkStart w:id="22" w:name="supplier-information"/>
    <w:p>
      <w:pPr>
        <w:pStyle w:val="Heading3"/>
      </w:pPr>
      <w:r>
        <w:t xml:space="preserve">Supplier Information</w:t>
      </w:r>
    </w:p>
    <w:p>
      <w:pPr>
        <w:pStyle w:val="FirstParagraph"/>
      </w:pPr>
      <w:r>
        <w:rPr>
          <w:bCs/>
          <w:b/>
        </w:rPr>
        <w:t xml:space="preserve">Supplier Name:</w:t>
      </w:r>
      <w:r>
        <w:t xml:space="preserve"> </w:t>
      </w:r>
      <w:r>
        <w:t xml:space="preserve">East African Educational Resources Ltd.</w:t>
      </w:r>
    </w:p>
    <w:p>
      <w:pPr>
        <w:pStyle w:val="BodyText"/>
      </w:pPr>
      <w:r>
        <w:rPr>
          <w:bCs/>
          <w:b/>
        </w:rPr>
        <w:t xml:space="preserve">Address:</w:t>
      </w:r>
      <w:r>
        <w:t xml:space="preserve"> </w:t>
      </w:r>
      <w:r>
        <w:t xml:space="preserve">22 Ntinda Avenue, Kampala, Uganda</w:t>
      </w:r>
    </w:p>
    <w:p>
      <w:pPr>
        <w:pStyle w:val="BodyText"/>
      </w:pPr>
      <w:r>
        <w:rPr>
          <w:bCs/>
          <w:b/>
        </w:rPr>
        <w:t xml:space="preserve">TIN:</w:t>
      </w:r>
      <w:r>
        <w:t xml:space="preserve"> </w:t>
      </w:r>
      <w:r>
        <w:t xml:space="preserve">100-789-123-000</w:t>
      </w:r>
    </w:p>
    <w:p>
      <w:pPr>
        <w:pStyle w:val="BodyText"/>
      </w:pPr>
      <w:r>
        <w:rPr>
          <w:bCs/>
          <w:b/>
        </w:rPr>
        <w:t xml:space="preserve">Contact Person:</w:t>
      </w:r>
      <w:r>
        <w:t xml:space="preserve"> </w:t>
      </w:r>
      <w:r>
        <w:t xml:space="preserve">Mr. David Okello</w:t>
      </w:r>
    </w:p>
    <w:p>
      <w:pPr>
        <w:pStyle w:val="BodyText"/>
      </w:pPr>
      <w:r>
        <w:rPr>
          <w:bCs/>
          <w:b/>
        </w:rPr>
        <w:t xml:space="preserve">Phone:</w:t>
      </w:r>
      <w:r>
        <w:t xml:space="preserve"> </w:t>
      </w:r>
      <w:r>
        <w:t xml:space="preserve">+256-772-334-556</w:t>
      </w:r>
    </w:p>
    <w:p>
      <w:pPr>
        <w:pStyle w:val="BodyText"/>
      </w:pPr>
      <w:r>
        <w:rPr>
          <w:bCs/>
          <w:b/>
        </w:rPr>
        <w:t xml:space="preserve">Email:</w:t>
      </w:r>
      <w:r>
        <w:t xml:space="preserve"> </w:t>
      </w:r>
      <w:r>
        <w:t xml:space="preserve">sales@eaerl.co.ug</w:t>
      </w:r>
    </w:p>
    <w:bookmarkEnd w:id="22"/>
    <w:bookmarkStart w:id="23" w:name="buyer-receiving-department"/>
    <w:p>
      <w:pPr>
        <w:pStyle w:val="Heading3"/>
      </w:pPr>
      <w:r>
        <w:t xml:space="preserve">Buyer / Receiving Department</w:t>
      </w:r>
    </w:p>
    <w:p>
      <w:pPr>
        <w:pStyle w:val="FirstParagraph"/>
      </w:pPr>
      <w:r>
        <w:rPr>
          <w:bCs/>
          <w:b/>
        </w:rPr>
        <w:t xml:space="preserve">Department:</w:t>
      </w:r>
      <w:r>
        <w:t xml:space="preserve"> </w:t>
      </w:r>
      <w:r>
        <w:t xml:space="preserve">Teacher Primary Development Division</w:t>
      </w:r>
    </w:p>
    <w:p>
      <w:pPr>
        <w:pStyle w:val="BodyText"/>
      </w:pPr>
      <w:r>
        <w:rPr>
          <w:bCs/>
          <w:b/>
        </w:rPr>
        <w:t xml:space="preserve">Office:</w:t>
      </w:r>
      <w:r>
        <w:t xml:space="preserve"> </w:t>
      </w:r>
      <w:r>
        <w:t xml:space="preserve">Ministry of Education and Sports, Kampala</w:t>
      </w:r>
    </w:p>
    <w:p>
      <w:pPr>
        <w:pStyle w:val="BodyText"/>
      </w:pPr>
      <w:r>
        <w:rPr>
          <w:bCs/>
          <w:b/>
        </w:rPr>
        <w:t xml:space="preserve">Address:</w:t>
      </w:r>
      <w:r>
        <w:t xml:space="preserve"> </w:t>
      </w:r>
      <w:r>
        <w:t xml:space="preserve">Ministry of Education Building, Kampala, Uganda</w:t>
      </w:r>
    </w:p>
    <w:p>
      <w:pPr>
        <w:pStyle w:val="BodyText"/>
      </w:pPr>
      <w:r>
        <w:rPr>
          <w:bCs/>
          <w:b/>
        </w:rPr>
        <w:t xml:space="preserve">Receiving Officer:</w:t>
      </w:r>
      <w:r>
        <w:t xml:space="preserve"> </w:t>
      </w:r>
      <w:r>
        <w:t xml:space="preserve">Ms. Grace Nakato</w:t>
      </w:r>
    </w:p>
    <w:p>
      <w:pPr>
        <w:pStyle w:val="BodyText"/>
      </w:pPr>
      <w:r>
        <w:rPr>
          <w:bCs/>
          <w:b/>
        </w:rPr>
        <w:t xml:space="preserve">Phone:</w:t>
      </w:r>
      <w:r>
        <w:t xml:space="preserve"> </w:t>
      </w:r>
      <w:r>
        <w:t xml:space="preserve">+256-414-255-801</w:t>
      </w:r>
    </w:p>
    <w:bookmarkEnd w:id="23"/>
    <w:bookmarkStart w:id="24" w:name="project-reference"/>
    <w:p>
      <w:pPr>
        <w:pStyle w:val="Heading3"/>
      </w:pPr>
      <w:r>
        <w:t xml:space="preserve">Project Reference</w:t>
      </w:r>
    </w:p>
    <w:p>
      <w:pPr>
        <w:pStyle w:val="FirstParagraph"/>
      </w:pPr>
      <w:r>
        <w:rPr>
          <w:bCs/>
          <w:b/>
        </w:rPr>
        <w:t xml:space="preserve">Project:</w:t>
      </w:r>
      <w:r>
        <w:t xml:space="preserve"> </w:t>
      </w:r>
      <w:r>
        <w:t xml:space="preserve">Teacher Primary Capacity Building Initiative 2025</w:t>
      </w:r>
    </w:p>
    <w:p>
      <w:pPr>
        <w:pStyle w:val="BodyText"/>
      </w:pPr>
      <w:r>
        <w:rPr>
          <w:bCs/>
          <w:b/>
        </w:rPr>
        <w:t xml:space="preserve">Grant Reference:</w:t>
      </w:r>
      <w:r>
        <w:t xml:space="preserve"> </w:t>
      </w:r>
      <w:r>
        <w:t xml:space="preserve">UNICEF-UGA-2025-TPC-019</w:t>
      </w:r>
    </w:p>
    <w:p>
      <w:pPr>
        <w:pStyle w:val="BodyText"/>
      </w:pPr>
      <w:r>
        <w:rPr>
          <w:bCs/>
          <w:b/>
        </w:rPr>
        <w:t xml:space="preserve">Scope:</w:t>
      </w:r>
      <w:r>
        <w:t xml:space="preserve"> </w:t>
      </w:r>
      <w:r>
        <w:t xml:space="preserve">Procurement of instructional materials, training resources, and professional development supplies for Teacher Primary staff across all primary schools in Uganda Kampala district and surrounding municipalities.</w:t>
      </w:r>
    </w:p>
    <w:bookmarkEnd w:id="24"/>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(UGX)</w:t>
            </w:r>
          </w:p>
        </w:tc>
        <w:tc>
          <w:tcPr/>
          <w:p>
            <w:pPr>
              <w:pStyle w:val="Compact"/>
              <w:jc w:val="left"/>
            </w:pPr>
            <w:r>
              <w:t xml:space="preserve">Total Amount (UGX)</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Primary Mathematics Textbooks (Grades 1–7) – Teacher Primary Edition, 2025 Curriculum, published by Longhorn Publishers, Kampala</w:t>
            </w:r>
          </w:p>
        </w:tc>
        <w:tc>
          <w:tcPr/>
          <w:p>
            <w:pPr>
              <w:pStyle w:val="Compact"/>
              <w:jc w:val="left"/>
            </w:pPr>
            <w:r>
              <w:t xml:space="preserve">5,000</w:t>
            </w:r>
          </w:p>
        </w:tc>
        <w:tc>
          <w:tcPr/>
          <w:p>
            <w:pPr>
              <w:pStyle w:val="Compact"/>
              <w:jc w:val="left"/>
            </w:pPr>
            <w:r>
              <w:t xml:space="preserve">Copies</w:t>
            </w:r>
          </w:p>
        </w:tc>
        <w:tc>
          <w:tcPr/>
          <w:p>
            <w:pPr>
              <w:pStyle w:val="Compact"/>
              <w:jc w:val="left"/>
            </w:pPr>
            <w:r>
              <w:t xml:space="preserve">45,000</w:t>
            </w:r>
          </w:p>
        </w:tc>
        <w:tc>
          <w:tcPr/>
          <w:p>
            <w:pPr>
              <w:pStyle w:val="Compact"/>
              <w:jc w:val="left"/>
            </w:pPr>
            <w:r>
              <w:t xml:space="preserve">225,000,000</w:t>
            </w:r>
          </w:p>
        </w:tc>
        <w:tc>
          <w:tcPr/>
          <w:p>
            <w:pPr>
              <w:pStyle w:val="Compact"/>
              <w:jc w:val="left"/>
            </w:pPr>
            <w:r>
              <w:t xml:space="preserve">15 July 2025</w:t>
            </w:r>
          </w:p>
        </w:tc>
      </w:tr>
      <w:tr>
        <w:tc>
          <w:tcPr/>
          <w:p>
            <w:pPr>
              <w:pStyle w:val="Compact"/>
              <w:jc w:val="left"/>
            </w:pPr>
            <w:r>
              <w:t xml:space="preserve">2</w:t>
            </w:r>
          </w:p>
        </w:tc>
        <w:tc>
          <w:tcPr/>
          <w:p>
            <w:pPr>
              <w:pStyle w:val="Compact"/>
              <w:jc w:val="left"/>
            </w:pPr>
            <w:r>
              <w:t xml:space="preserve">Primary English Language Workbooks – Teacher Primary Series, aligned with Uganda Kampala district syllabus</w:t>
            </w:r>
          </w:p>
        </w:tc>
        <w:tc>
          <w:tcPr/>
          <w:p>
            <w:pPr>
              <w:pStyle w:val="Compact"/>
              <w:jc w:val="left"/>
            </w:pPr>
            <w:r>
              <w:t xml:space="preserve">5,000</w:t>
            </w:r>
          </w:p>
        </w:tc>
        <w:tc>
          <w:tcPr/>
          <w:p>
            <w:pPr>
              <w:pStyle w:val="Compact"/>
              <w:jc w:val="left"/>
            </w:pPr>
            <w:r>
              <w:t xml:space="preserve">Copies</w:t>
            </w:r>
          </w:p>
        </w:tc>
        <w:tc>
          <w:tcPr/>
          <w:p>
            <w:pPr>
              <w:pStyle w:val="Compact"/>
              <w:jc w:val="left"/>
            </w:pPr>
            <w:r>
              <w:t xml:space="preserve">38,500</w:t>
            </w:r>
          </w:p>
        </w:tc>
        <w:tc>
          <w:tcPr/>
          <w:p>
            <w:pPr>
              <w:pStyle w:val="Compact"/>
              <w:jc w:val="left"/>
            </w:pPr>
            <w:r>
              <w:t xml:space="preserve">192,500,000</w:t>
            </w:r>
          </w:p>
        </w:tc>
        <w:tc>
          <w:tcPr/>
          <w:p>
            <w:pPr>
              <w:pStyle w:val="Compact"/>
              <w:jc w:val="left"/>
            </w:pPr>
            <w:r>
              <w:t xml:space="preserve">15 July 2025</w:t>
            </w:r>
          </w:p>
        </w:tc>
      </w:tr>
      <w:tr>
        <w:tc>
          <w:tcPr/>
          <w:p>
            <w:pPr>
              <w:pStyle w:val="Compact"/>
              <w:jc w:val="left"/>
            </w:pPr>
            <w:r>
              <w:t xml:space="preserve">3</w:t>
            </w:r>
          </w:p>
        </w:tc>
        <w:tc>
          <w:tcPr/>
          <w:p>
            <w:pPr>
              <w:pStyle w:val="Compact"/>
              <w:jc w:val="left"/>
            </w:pPr>
            <w:r>
              <w:t xml:space="preserve">Primary Science and Environmental Studies Laboratory Kits (complete set per Teacher Primary classroom)</w:t>
            </w:r>
          </w:p>
        </w:tc>
        <w:tc>
          <w:tcPr/>
          <w:p>
            <w:pPr>
              <w:pStyle w:val="Compact"/>
              <w:jc w:val="left"/>
            </w:pPr>
            <w:r>
              <w:t xml:space="preserve">200</w:t>
            </w:r>
          </w:p>
        </w:tc>
        <w:tc>
          <w:tcPr/>
          <w:p>
            <w:pPr>
              <w:pStyle w:val="Compact"/>
              <w:jc w:val="left"/>
            </w:pPr>
            <w:r>
              <w:t xml:space="preserve">Kits</w:t>
            </w:r>
          </w:p>
        </w:tc>
        <w:tc>
          <w:tcPr/>
          <w:p>
            <w:pPr>
              <w:pStyle w:val="Compact"/>
              <w:jc w:val="left"/>
            </w:pPr>
            <w:r>
              <w:t xml:space="preserve">350,000</w:t>
            </w:r>
          </w:p>
        </w:tc>
        <w:tc>
          <w:tcPr/>
          <w:p>
            <w:pPr>
              <w:pStyle w:val="Compact"/>
              <w:jc w:val="left"/>
            </w:pPr>
            <w:r>
              <w:t xml:space="preserve">70,000,000</w:t>
            </w:r>
          </w:p>
        </w:tc>
        <w:tc>
          <w:tcPr/>
          <w:p>
            <w:pPr>
              <w:pStyle w:val="Compact"/>
              <w:jc w:val="left"/>
            </w:pPr>
            <w:r>
              <w:t xml:space="preserve">25 July 2025</w:t>
            </w:r>
          </w:p>
        </w:tc>
      </w:tr>
      <w:tr>
        <w:tc>
          <w:tcPr/>
          <w:p>
            <w:pPr>
              <w:pStyle w:val="Compact"/>
              <w:jc w:val="left"/>
            </w:pPr>
            <w:r>
              <w:t xml:space="preserve">4</w:t>
            </w:r>
          </w:p>
        </w:tc>
        <w:tc>
          <w:tcPr/>
          <w:p>
            <w:pPr>
              <w:pStyle w:val="Compact"/>
              <w:jc w:val="left"/>
            </w:pPr>
            <w:r>
              <w:t xml:space="preserve">Teacher Primary Professional Development Training Manuals (Leadership, Pedagogy, and Classroom Management)</w:t>
            </w:r>
          </w:p>
        </w:tc>
        <w:tc>
          <w:tcPr/>
          <w:p>
            <w:pPr>
              <w:pStyle w:val="Compact"/>
              <w:jc w:val="left"/>
            </w:pPr>
            <w:r>
              <w:t xml:space="preserve">1,200</w:t>
            </w:r>
          </w:p>
        </w:tc>
        <w:tc>
          <w:tcPr/>
          <w:p>
            <w:pPr>
              <w:pStyle w:val="Compact"/>
              <w:jc w:val="left"/>
            </w:pPr>
            <w:r>
              <w:t xml:space="preserve">Copies</w:t>
            </w:r>
          </w:p>
        </w:tc>
        <w:tc>
          <w:tcPr/>
          <w:p>
            <w:pPr>
              <w:pStyle w:val="Compact"/>
              <w:jc w:val="left"/>
            </w:pPr>
            <w:r>
              <w:t xml:space="preserve">28,000</w:t>
            </w:r>
          </w:p>
        </w:tc>
        <w:tc>
          <w:tcPr/>
          <w:p>
            <w:pPr>
              <w:pStyle w:val="Compact"/>
              <w:jc w:val="left"/>
            </w:pPr>
            <w:r>
              <w:t xml:space="preserve">33,600,000</w:t>
            </w:r>
          </w:p>
        </w:tc>
        <w:tc>
          <w:tcPr/>
          <w:p>
            <w:pPr>
              <w:pStyle w:val="Compact"/>
              <w:jc w:val="left"/>
            </w:pPr>
            <w:r>
              <w:t xml:space="preserve">10 July 2025</w:t>
            </w:r>
          </w:p>
        </w:tc>
      </w:tr>
      <w:tr>
        <w:tc>
          <w:tcPr/>
          <w:p>
            <w:pPr>
              <w:pStyle w:val="Compact"/>
              <w:jc w:val="left"/>
            </w:pPr>
            <w:r>
              <w:t xml:space="preserve">5</w:t>
            </w:r>
          </w:p>
        </w:tc>
        <w:tc>
          <w:tcPr/>
          <w:p>
            <w:pPr>
              <w:pStyle w:val="Compact"/>
              <w:jc w:val="left"/>
            </w:pPr>
            <w:r>
              <w:t xml:space="preserve">Interactive Whiteboard Projectors and Installation for Teacher Primary Training Centres in Uganda Kampala</w:t>
            </w:r>
          </w:p>
        </w:tc>
        <w:tc>
          <w:tcPr/>
          <w:p>
            <w:pPr>
              <w:pStyle w:val="Compact"/>
              <w:jc w:val="left"/>
            </w:pPr>
            <w:r>
              <w:t xml:space="preserve">40</w:t>
            </w:r>
          </w:p>
        </w:tc>
        <w:tc>
          <w:tcPr/>
          <w:p>
            <w:pPr>
              <w:pStyle w:val="Compact"/>
              <w:jc w:val="left"/>
            </w:pPr>
            <w:r>
              <w:t xml:space="preserve">Units</w:t>
            </w:r>
          </w:p>
        </w:tc>
        <w:tc>
          <w:tcPr/>
          <w:p>
            <w:pPr>
              <w:pStyle w:val="Compact"/>
              <w:jc w:val="left"/>
            </w:pPr>
            <w:r>
              <w:t xml:space="preserve">1,850,000</w:t>
            </w:r>
          </w:p>
        </w:tc>
        <w:tc>
          <w:tcPr/>
          <w:p>
            <w:pPr>
              <w:pStyle w:val="Compact"/>
              <w:jc w:val="left"/>
            </w:pPr>
            <w:r>
              <w:t xml:space="preserve">74,000,000</w:t>
            </w:r>
          </w:p>
        </w:tc>
        <w:tc>
          <w:tcPr/>
          <w:p>
            <w:pPr>
              <w:pStyle w:val="Compact"/>
              <w:jc w:val="left"/>
            </w:pPr>
            <w:r>
              <w:t xml:space="preserve">30 July 2025</w:t>
            </w:r>
          </w:p>
        </w:tc>
      </w:tr>
      <w:tr>
        <w:tc>
          <w:tcPr/>
          <w:p>
            <w:pPr>
              <w:pStyle w:val="Compact"/>
              <w:jc w:val="left"/>
            </w:pPr>
            <w:r>
              <w:t xml:space="preserve">6</w:t>
            </w:r>
          </w:p>
        </w:tc>
        <w:tc>
          <w:tcPr/>
          <w:p>
            <w:pPr>
              <w:pStyle w:val="Compact"/>
              <w:jc w:val="left"/>
            </w:pPr>
            <w:r>
              <w:t xml:space="preserve">Teacher Primary Annual In-Service Training Programme (5-day residential workshop, 3 cohorts, venue in Kampala)</w:t>
            </w:r>
          </w:p>
        </w:tc>
        <w:tc>
          <w:tcPr/>
          <w:p>
            <w:pPr>
              <w:pStyle w:val="Compact"/>
              <w:jc w:val="left"/>
            </w:pPr>
            <w:r>
              <w:t xml:space="preserve">3</w:t>
            </w:r>
          </w:p>
        </w:tc>
        <w:tc>
          <w:tcPr/>
          <w:p>
            <w:pPr>
              <w:pStyle w:val="Compact"/>
              <w:jc w:val="left"/>
            </w:pPr>
            <w:r>
              <w:t xml:space="preserve">Cohorts</w:t>
            </w:r>
          </w:p>
        </w:tc>
        <w:tc>
          <w:tcPr/>
          <w:p>
            <w:pPr>
              <w:pStyle w:val="Compact"/>
              <w:jc w:val="left"/>
            </w:pPr>
            <w:r>
              <w:t xml:space="preserve">45,000,000</w:t>
            </w:r>
          </w:p>
        </w:tc>
        <w:tc>
          <w:tcPr/>
          <w:p>
            <w:pPr>
              <w:pStyle w:val="Compact"/>
              <w:jc w:val="left"/>
            </w:pPr>
            <w:r>
              <w:t xml:space="preserve">135,000,000</w:t>
            </w:r>
          </w:p>
        </w:tc>
        <w:tc>
          <w:tcPr/>
          <w:p>
            <w:pPr>
              <w:pStyle w:val="Compact"/>
              <w:jc w:val="left"/>
            </w:pPr>
            <w:r>
              <w:t xml:space="preserve">Aug 2025</w:t>
            </w:r>
          </w:p>
        </w:tc>
      </w:tr>
      <w:tr>
        <w:tc>
          <w:tcPr/>
          <w:p>
            <w:pPr>
              <w:pStyle w:val="Compact"/>
              <w:jc w:val="left"/>
            </w:pPr>
            <w:r>
              <w:t xml:space="preserve">7</w:t>
            </w:r>
          </w:p>
        </w:tc>
        <w:tc>
          <w:tcPr/>
          <w:p>
            <w:pPr>
              <w:pStyle w:val="Compact"/>
              <w:jc w:val="left"/>
            </w:pPr>
            <w:r>
              <w:t xml:space="preserve">Assessment and Evaluation Software Licences for Teacher Primary Performance Tracking (3-year subscription)</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95,000,000</w:t>
            </w:r>
          </w:p>
        </w:tc>
        <w:tc>
          <w:tcPr/>
          <w:p>
            <w:pPr>
              <w:pStyle w:val="Compact"/>
              <w:jc w:val="left"/>
            </w:pPr>
            <w:r>
              <w:t xml:space="preserve">95,000,000</w:t>
            </w:r>
          </w:p>
        </w:tc>
        <w:tc>
          <w:tcPr/>
          <w:p>
            <w:pPr>
              <w:pStyle w:val="Compact"/>
              <w:jc w:val="left"/>
            </w:pPr>
            <w:r>
              <w:t xml:space="preserve">20 July 2025</w:t>
            </w:r>
          </w:p>
        </w:tc>
      </w:tr>
      <w:tr>
        <w:tc>
          <w:tcPr/>
          <w:p>
            <w:pPr>
              <w:pStyle w:val="Compact"/>
              <w:jc w:val="left"/>
            </w:pPr>
            <w:r>
              <w:t xml:space="preserve">8</w:t>
            </w:r>
          </w:p>
        </w:tc>
        <w:tc>
          <w:tcPr/>
          <w:p>
            <w:pPr>
              <w:pStyle w:val="Compact"/>
              <w:jc w:val="left"/>
            </w:pPr>
            <w:r>
              <w:t xml:space="preserve">Stationery and Teaching Aids Pack per Teacher Primary (chalk, markers, chart papers, rulers, geometry sets, flashcards)</w:t>
            </w:r>
          </w:p>
        </w:tc>
        <w:tc>
          <w:tcPr/>
          <w:p>
            <w:pPr>
              <w:pStyle w:val="Compact"/>
              <w:jc w:val="left"/>
            </w:pPr>
            <w:r>
              <w:t xml:space="preserve">1,200</w:t>
            </w:r>
          </w:p>
        </w:tc>
        <w:tc>
          <w:tcPr/>
          <w:p>
            <w:pPr>
              <w:pStyle w:val="Compact"/>
              <w:jc w:val="left"/>
            </w:pPr>
            <w:r>
              <w:t xml:space="preserve">Packs</w:t>
            </w:r>
          </w:p>
        </w:tc>
        <w:tc>
          <w:tcPr/>
          <w:p>
            <w:pPr>
              <w:pStyle w:val="Compact"/>
              <w:jc w:val="left"/>
            </w:pPr>
            <w:r>
              <w:t xml:space="preserve">18,500</w:t>
            </w:r>
          </w:p>
        </w:tc>
        <w:tc>
          <w:tcPr/>
          <w:p>
            <w:pPr>
              <w:pStyle w:val="Compact"/>
              <w:jc w:val="left"/>
            </w:pPr>
            <w:r>
              <w:t xml:space="preserve">22,200,000</w:t>
            </w:r>
          </w:p>
        </w:tc>
        <w:tc>
          <w:tcPr/>
          <w:p>
            <w:pPr>
              <w:pStyle w:val="Compact"/>
              <w:jc w:val="left"/>
            </w:pPr>
            <w:r>
              <w:t xml:space="preserve">10 July 2025</w:t>
            </w:r>
          </w:p>
        </w:tc>
      </w:tr>
    </w:tbl>
    <w:p>
      <w:pPr>
        <w:pStyle w:val="BodyText"/>
      </w:pPr>
      <w:r>
        <w:t xml:space="preserve">Subtotal: UGX 587,300,000</w:t>
      </w:r>
    </w:p>
    <w:p>
      <w:pPr>
        <w:pStyle w:val="BodyText"/>
      </w:pPr>
      <w:r>
        <w:t xml:space="preserve">VAT (18%): UGX 105,714,000</w:t>
      </w:r>
    </w:p>
    <w:p>
      <w:pPr>
        <w:pStyle w:val="BodyText"/>
      </w:pPr>
      <w:r>
        <w:t xml:space="preserve">Delivery and Installation (Uganda Kampala district): UGX 8,500,000</w:t>
      </w:r>
    </w:p>
    <w:p>
      <w:pPr>
        <w:pStyle w:val="BodyText"/>
      </w:pPr>
      <w:r>
        <w:t xml:space="preserve">Grand Total: UGX 701,514,000</w:t>
      </w:r>
    </w:p>
    <w:p>
      <w:pPr>
        <w:pStyle w:val="BodyText"/>
      </w:pPr>
      <w:r>
        <w:rPr>
          <w:iCs/>
          <w:i/>
        </w:rPr>
        <w:t xml:space="preserve">(Seven Hundred and One Million, Five Hundred and Fourteen Thousand Uganda Shillings Only)</w:t>
      </w:r>
    </w:p>
    <w:bookmarkStart w:id="25" w:name="Xde1b1aa910af0d218dd23eb59edb0f3a99f22fc"/>
    <w:p>
      <w:pPr>
        <w:pStyle w:val="Heading3"/>
      </w:pPr>
      <w:r>
        <w:t xml:space="preserve">Terms and Conditions of this Purchase Order</w:t>
      </w:r>
    </w:p>
    <w:p>
      <w:pPr>
        <w:numPr>
          <w:ilvl w:val="0"/>
          <w:numId w:val="1001"/>
        </w:numPr>
        <w:pStyle w:val="Compact"/>
      </w:pPr>
      <w:r>
        <w:t xml:space="preserve">This Purchase Order is issued by the Kampala Primary Education Supply Authority on behalf of the Ministry of Education and Sports, Republic of Uganda, for the procurement of goods and services specifically designated for the Teacher Primary programme operating within Uganda Kampala and its immediate administrative boundaries.</w:t>
      </w:r>
    </w:p>
    <w:p>
      <w:pPr>
        <w:numPr>
          <w:ilvl w:val="0"/>
          <w:numId w:val="1001"/>
        </w:numPr>
        <w:pStyle w:val="Compact"/>
      </w:pPr>
      <w:r>
        <w:t xml:space="preserve">All goods listed in this Purchase Order must conform to the standards set by the Uganda National Curriculum Development Centre (UNCD) and must be suitable for use by Teacher Primary staff in Grades 1 through 7. Any non-conforming items will be rejected at the point of delivery in Kampala at the supplier's sole expense.</w:t>
      </w:r>
    </w:p>
    <w:p>
      <w:pPr>
        <w:numPr>
          <w:ilvl w:val="0"/>
          <w:numId w:val="1001"/>
        </w:numPr>
        <w:pStyle w:val="Compact"/>
      </w:pPr>
      <w:r>
        <w:t xml:space="preserve">Delivery of all physical goods shall be made to the designated receiving warehouse located at Plot 14, Kampala Road, Kampala, Uganda. The supplier is responsible for all transportation, insurance, and risk of loss until the goods are signed for by the Receiving Officer, Ms. Grace Nakato.</w:t>
      </w:r>
    </w:p>
    <w:p>
      <w:pPr>
        <w:numPr>
          <w:ilvl w:val="0"/>
          <w:numId w:val="1001"/>
        </w:numPr>
        <w:pStyle w:val="Compact"/>
      </w:pPr>
      <w:r>
        <w:t xml:space="preserve">Payment shall be made within thirty (30) calendar days of receipt of a valid tax invoice and a signed delivery note confirming that all items under this Purchase Order have been received in satisfactory condition. Payment will be processed through the Uganda Government's Integrated Financial Management Information System (IFMIS).</w:t>
      </w:r>
    </w:p>
    <w:p>
      <w:pPr>
        <w:numPr>
          <w:ilvl w:val="0"/>
          <w:numId w:val="1001"/>
        </w:numPr>
        <w:pStyle w:val="Compact"/>
      </w:pPr>
      <w:r>
        <w:t xml:space="preserve">The supplier warrants that all Teacher Primary instructional materials are free from defects, are printed on durable paper stock suitable for the tropical climate of Uganda Kampala, and carry a minimum two-year warranty against manufacturing defects.</w:t>
      </w:r>
    </w:p>
    <w:p>
      <w:pPr>
        <w:numPr>
          <w:ilvl w:val="0"/>
          <w:numId w:val="1001"/>
        </w:numPr>
        <w:pStyle w:val="Compact"/>
      </w:pPr>
      <w:r>
        <w:t xml:space="preserve">The interactive whiteboard projectors (Item 5) and the assessment software (Item 7) shall include a minimum two-year comprehensive warranty covering parts, labour, and on-site technical support within Uganda Kampala. The supplier shall maintain a local service team in Kampala capable of responding to service requests within forty-eight (48) hours.</w:t>
      </w:r>
    </w:p>
    <w:p>
      <w:pPr>
        <w:numPr>
          <w:ilvl w:val="0"/>
          <w:numId w:val="1001"/>
        </w:numPr>
        <w:pStyle w:val="Compact"/>
      </w:pPr>
      <w:r>
        <w:t xml:space="preserve">The Teacher Primary Annual In-Service Training Programme (Item 6) shall be conducted at a venue approved by the Ministry of Education and Sports in Kampala. The supplier shall provide all training materials, refreshments, accommodation for the three cohorts, and a post-training evaluation report submitted within fourteen (14) days of programme completion.</w:t>
      </w:r>
    </w:p>
    <w:p>
      <w:pPr>
        <w:numPr>
          <w:ilvl w:val="0"/>
          <w:numId w:val="1001"/>
        </w:numPr>
        <w:pStyle w:val="Compact"/>
      </w:pPr>
      <w:r>
        <w:t xml:space="preserve">This Purchase Order is governed by the laws of the Republic of Uganda. Any disputes arising from the interpretation or execution of this Purchase Order shall be resolved through arbitration in Kampala, Uganda, in accordance with the Arbitration Act, Cap. 71 of the Laws of Uganda.</w:t>
      </w:r>
    </w:p>
    <w:p>
      <w:pPr>
        <w:numPr>
          <w:ilvl w:val="0"/>
          <w:numId w:val="1001"/>
        </w:numPr>
        <w:pStyle w:val="Compact"/>
      </w:pPr>
      <w:r>
        <w:t xml:space="preserve">The supplier shall not subcontract any portion of the work or supply under this Purchase Order without the prior written consent of the Kampala Primary Education Supply Authority. Any breach of this clause shall constitute grounds for immediate termination of this Purchase Order.</w:t>
      </w:r>
    </w:p>
    <w:p>
      <w:pPr>
        <w:numPr>
          <w:ilvl w:val="0"/>
          <w:numId w:val="1001"/>
        </w:numPr>
        <w:pStyle w:val="Compact"/>
      </w:pPr>
      <w:r>
        <w:t xml:space="preserve">All intellectual property rights in the Teacher Primary training manuals and assessment software shall remain with the original publishers. The supplier grants the Ministry a non-exclusive, non-transferable licence to use these materials for educational purposes within Uganda Kampala primary schools for the duration of the subscription period.</w:t>
      </w:r>
    </w:p>
    <w:p>
      <w:pPr>
        <w:numPr>
          <w:ilvl w:val="0"/>
          <w:numId w:val="1001"/>
        </w:numPr>
        <w:pStyle w:val="Compact"/>
      </w:pPr>
      <w:r>
        <w:t xml:space="preserve">This Purchase Order may be amended only by a written addendum signed by both parties. Verbal agreements or informal communications shall not alter the terms set forth in this document.</w:t>
      </w:r>
    </w:p>
    <w:bookmarkEnd w:id="25"/>
    <w:p>
      <w:pPr>
        <w:pStyle w:val="FirstParagraph"/>
      </w:pPr>
      <w:r>
        <w:rPr>
          <w:bCs/>
          <w:b/>
        </w:rPr>
        <w:t xml:space="preserve">Authorized by (Buyer):</w:t>
      </w:r>
    </w:p>
    <w:p>
      <w:pPr>
        <w:pStyle w:val="BodyText"/>
      </w:pPr>
      <w:r>
        <w:rPr>
          <w:bCs/>
          <w:b/>
        </w:rPr>
        <w:t xml:space="preserve">Dr. Samuel Mugisha</w:t>
      </w:r>
      <w:r>
        <w:br/>
      </w:r>
      <w:r>
        <w:t xml:space="preserve">Director, Teacher Primary Development Division</w:t>
      </w:r>
      <w:r>
        <w:br/>
      </w:r>
      <w:r>
        <w:t xml:space="preserve">Ministry of Education and Sports, Kampala, Uganda</w:t>
      </w:r>
      <w:r>
        <w:br/>
      </w:r>
      <w:r>
        <w:t xml:space="preserve">Date: _______________</w:t>
      </w:r>
    </w:p>
    <w:p>
      <w:pPr>
        <w:pStyle w:val="BodyText"/>
      </w:pPr>
      <w:r>
        <w:rPr>
          <w:bCs/>
          <w:b/>
        </w:rPr>
        <w:t xml:space="preserve">Accepted by (Supplier):</w:t>
      </w:r>
    </w:p>
    <w:p>
      <w:pPr>
        <w:pStyle w:val="BodyText"/>
      </w:pPr>
      <w:r>
        <w:rPr>
          <w:bCs/>
          <w:b/>
        </w:rPr>
        <w:t xml:space="preserve">Mr. David Okello</w:t>
      </w:r>
      <w:r>
        <w:br/>
      </w:r>
      <w:r>
        <w:t xml:space="preserve">Managing Director, East African Educational Resources Ltd.</w:t>
      </w:r>
      <w:r>
        <w:br/>
      </w:r>
      <w:r>
        <w:t xml:space="preserve">Kampala, Uganda</w:t>
      </w:r>
      <w:r>
        <w:br/>
      </w:r>
      <w:r>
        <w:t xml:space="preserve">Date: _______________</w:t>
      </w:r>
    </w:p>
    <w:p>
      <w:pPr>
        <w:pStyle w:val="BodyText"/>
      </w:pPr>
      <w:r>
        <w:t xml:space="preserve">This Purchase Order (KPE-SA/PO/2025/00472) is an official document of the Kampala Primary Education Supply Authority, Uganda. It is issued for the Teacher Primary programme in Uganda Kampala. Unauthorized reproduction or distribution is prohibited. For queries, contact procurement@kpesa.go.ug or visit the Ministry of Education and Sports, Kampala, Uganda.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Uganda Kampala</dc:title>
  <dc:creator/>
  <dc:language>en</dc:language>
  <cp:keywords/>
  <dcterms:created xsi:type="dcterms:W3CDTF">2026-10-10T07:24:31Z</dcterms:created>
  <dcterms:modified xsi:type="dcterms:W3CDTF">2026-10-10T07:24:31Z</dcterms:modified>
</cp:coreProperties>
</file>

<file path=docProps/custom.xml><?xml version="1.0" encoding="utf-8"?>
<Properties xmlns="http://schemas.openxmlformats.org/officeDocument/2006/custom-properties" xmlns:vt="http://schemas.openxmlformats.org/officeDocument/2006/docPropsVTypes"/>
</file>