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Teacher Primary Educational Program &amp; Supplies Procurement</w:t>
      </w:r>
    </w:p>
    <w:p>
      <w:pPr>
        <w:pStyle w:val="BodyText"/>
      </w:pPr>
      <w:r>
        <w:rPr>
          <w:bCs/>
          <w:b/>
        </w:rPr>
        <w:t xml:space="preserve">United States San Francisco, California 94102</w:t>
      </w:r>
    </w:p>
    <w:bookmarkEnd w:id="20"/>
    <w:p>
      <w:pPr>
        <w:pStyle w:val="BodyText"/>
      </w:pPr>
      <w:r>
        <w:rPr>
          <w:bCs/>
          <w:b/>
        </w:rPr>
        <w:t xml:space="preserve">Purchase Order No.:</w:t>
      </w:r>
      <w:r>
        <w:t xml:space="preserve"> </w:t>
      </w:r>
      <w:r>
        <w:t xml:space="preserve">PO-SF-TP-2025-04872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Issuing Authority:</w:t>
      </w:r>
      <w:r>
        <w:t xml:space="preserve"> </w:t>
      </w:r>
      <w:r>
        <w:t xml:space="preserve">San Francisco Unified School District</w:t>
      </w:r>
    </w:p>
    <w:p>
      <w:pPr>
        <w:pStyle w:val="BodyText"/>
      </w:pPr>
      <w:r>
        <w:rPr>
          <w:bCs/>
          <w:b/>
        </w:rPr>
        <w:t xml:space="preserve">Department:</w:t>
      </w:r>
      <w:r>
        <w:t xml:space="preserve"> </w:t>
      </w:r>
      <w:r>
        <w:t xml:space="preserve">Teacher Primary Division</w:t>
      </w:r>
    </w:p>
    <w:p>
      <w:pPr>
        <w:pStyle w:val="BodyText"/>
      </w:pPr>
      <w:r>
        <w:rPr>
          <w:bCs/>
          <w:b/>
        </w:rPr>
        <w:t xml:space="preserve">Office Location:</w:t>
      </w:r>
      <w:r>
        <w:t xml:space="preserve"> </w:t>
      </w:r>
      <w:r>
        <w:t xml:space="preserve">180 Golden Gate Avenue, San Francisco, CA 94102, United States</w:t>
      </w:r>
    </w:p>
    <w:p>
      <w:pPr>
        <w:pStyle w:val="BodyText"/>
      </w:pPr>
      <w:r>
        <w:t xml:space="preserve">1. Purchaser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w:t>
            </w:r>
          </w:p>
        </w:tc>
        <w:tc>
          <w:tcPr/>
          <w:p>
            <w:pPr>
              <w:pStyle w:val="Compact"/>
              <w:jc w:val="left"/>
            </w:pPr>
            <w:r>
              <w:t xml:space="preserve">San Francisco Unified School District – Teacher Primary Program Office</w:t>
            </w:r>
          </w:p>
        </w:tc>
      </w:tr>
      <w:tr>
        <w:tc>
          <w:tcPr/>
          <w:p>
            <w:pPr>
              <w:pStyle w:val="Compact"/>
              <w:jc w:val="left"/>
            </w:pPr>
            <w:r>
              <w:rPr>
                <w:bCs/>
                <w:b/>
              </w:rPr>
              <w:t xml:space="preserve">Address</w:t>
            </w:r>
          </w:p>
        </w:tc>
        <w:tc>
          <w:tcPr/>
          <w:p>
            <w:pPr>
              <w:pStyle w:val="Compact"/>
              <w:jc w:val="left"/>
            </w:pPr>
            <w:r>
              <w:t xml:space="preserve">180 Golden Gate Avenue, Suite 400, San Francisco, California 94102, United States</w:t>
            </w:r>
          </w:p>
        </w:tc>
      </w:tr>
      <w:tr>
        <w:tc>
          <w:tcPr/>
          <w:p>
            <w:pPr>
              <w:pStyle w:val="Compact"/>
              <w:jc w:val="left"/>
            </w:pPr>
            <w:r>
              <w:rPr>
                <w:bCs/>
                <w:b/>
              </w:rPr>
              <w:t xml:space="preserve">Contact Person</w:t>
            </w:r>
          </w:p>
        </w:tc>
        <w:tc>
          <w:tcPr/>
          <w:p>
            <w:pPr>
              <w:pStyle w:val="Compact"/>
              <w:jc w:val="left"/>
            </w:pPr>
            <w:r>
              <w:t xml:space="preserve">Dr. Margaret Ellison, Director of Teacher Primary Initiatives</w:t>
            </w:r>
          </w:p>
        </w:tc>
      </w:tr>
      <w:tr>
        <w:tc>
          <w:tcPr/>
          <w:p>
            <w:pPr>
              <w:pStyle w:val="Compact"/>
              <w:jc w:val="left"/>
            </w:pPr>
            <w:r>
              <w:rPr>
                <w:bCs/>
                <w:b/>
              </w:rPr>
              <w:t xml:space="preserve">Phone</w:t>
            </w:r>
          </w:p>
        </w:tc>
        <w:tc>
          <w:tcPr/>
          <w:p>
            <w:pPr>
              <w:pStyle w:val="Compact"/>
              <w:jc w:val="left"/>
            </w:pPr>
            <w:r>
              <w:t xml:space="preserve">(415) 554-0100</w:t>
            </w:r>
          </w:p>
        </w:tc>
      </w:tr>
      <w:tr>
        <w:tc>
          <w:tcPr/>
          <w:p>
            <w:pPr>
              <w:pStyle w:val="Compact"/>
              <w:jc w:val="left"/>
            </w:pPr>
            <w:r>
              <w:rPr>
                <w:bCs/>
                <w:b/>
              </w:rPr>
              <w:t xml:space="preserve">Email</w:t>
            </w:r>
          </w:p>
        </w:tc>
        <w:tc>
          <w:tcPr/>
          <w:p>
            <w:pPr>
              <w:pStyle w:val="Compact"/>
              <w:jc w:val="left"/>
            </w:pPr>
            <w:r>
              <w:t xml:space="preserve">teacher.primary@sfusd.edu</w:t>
            </w:r>
          </w:p>
        </w:tc>
      </w:tr>
      <w:tr>
        <w:tc>
          <w:tcPr/>
          <w:p>
            <w:pPr>
              <w:pStyle w:val="Compact"/>
              <w:jc w:val="left"/>
            </w:pPr>
            <w:r>
              <w:rPr>
                <w:bCs/>
                <w:b/>
              </w:rPr>
              <w:t xml:space="preserve">Tax ID / EIN</w:t>
            </w:r>
          </w:p>
        </w:tc>
        <w:tc>
          <w:tcPr/>
          <w:p>
            <w:pPr>
              <w:pStyle w:val="Compact"/>
              <w:jc w:val="left"/>
            </w:pPr>
            <w:r>
              <w:t xml:space="preserve">94-1234567</w:t>
            </w:r>
          </w:p>
        </w:tc>
      </w:tr>
    </w:tbl>
    <w:p>
      <w:pPr>
        <w:pStyle w:val="BodyText"/>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Bay Area Educational Resources &amp; Teacher Primary Solutions, Inc.</w:t>
            </w:r>
          </w:p>
        </w:tc>
      </w:tr>
      <w:tr>
        <w:tc>
          <w:tcPr/>
          <w:p>
            <w:pPr>
              <w:pStyle w:val="Compact"/>
              <w:jc w:val="left"/>
            </w:pPr>
            <w:r>
              <w:rPr>
                <w:bCs/>
                <w:b/>
              </w:rPr>
              <w:t xml:space="preserve">Address</w:t>
            </w:r>
          </w:p>
        </w:tc>
        <w:tc>
          <w:tcPr/>
          <w:p>
            <w:pPr>
              <w:pStyle w:val="Compact"/>
              <w:jc w:val="left"/>
            </w:pPr>
            <w:r>
              <w:t xml:space="preserve">2200 Market Street, Floor 7, San Francisco, California 94114, United States</w:t>
            </w:r>
          </w:p>
        </w:tc>
      </w:tr>
      <w:tr>
        <w:tc>
          <w:tcPr/>
          <w:p>
            <w:pPr>
              <w:pStyle w:val="Compact"/>
              <w:jc w:val="left"/>
            </w:pPr>
            <w:r>
              <w:rPr>
                <w:bCs/>
                <w:b/>
              </w:rPr>
              <w:t xml:space="preserve">Contact Person</w:t>
            </w:r>
          </w:p>
        </w:tc>
        <w:tc>
          <w:tcPr/>
          <w:p>
            <w:pPr>
              <w:pStyle w:val="Compact"/>
              <w:jc w:val="left"/>
            </w:pPr>
            <w:r>
              <w:t xml:space="preserve">James Rodriguez, Regional Sales Manager</w:t>
            </w:r>
          </w:p>
        </w:tc>
      </w:tr>
      <w:tr>
        <w:tc>
          <w:tcPr/>
          <w:p>
            <w:pPr>
              <w:pStyle w:val="Compact"/>
              <w:jc w:val="left"/>
            </w:pPr>
            <w:r>
              <w:rPr>
                <w:bCs/>
                <w:b/>
              </w:rPr>
              <w:t xml:space="preserve">Phone</w:t>
            </w:r>
          </w:p>
        </w:tc>
        <w:tc>
          <w:tcPr/>
          <w:p>
            <w:pPr>
              <w:pStyle w:val="Compact"/>
              <w:jc w:val="left"/>
            </w:pPr>
            <w:r>
              <w:t xml:space="preserve">(415) 882-3300</w:t>
            </w:r>
          </w:p>
        </w:tc>
      </w:tr>
      <w:tr>
        <w:tc>
          <w:tcPr/>
          <w:p>
            <w:pPr>
              <w:pStyle w:val="Compact"/>
              <w:jc w:val="left"/>
            </w:pPr>
            <w:r>
              <w:rPr>
                <w:bCs/>
                <w:b/>
              </w:rPr>
              <w:t xml:space="preserve">Email</w:t>
            </w:r>
          </w:p>
        </w:tc>
        <w:tc>
          <w:tcPr/>
          <w:p>
            <w:pPr>
              <w:pStyle w:val="Compact"/>
              <w:jc w:val="left"/>
            </w:pPr>
            <w:r>
              <w:t xml:space="preserve">orders@bayareaedures.com</w:t>
            </w:r>
          </w:p>
        </w:tc>
      </w:tr>
      <w:tr>
        <w:tc>
          <w:tcPr/>
          <w:p>
            <w:pPr>
              <w:pStyle w:val="Compact"/>
              <w:jc w:val="left"/>
            </w:pPr>
            <w:r>
              <w:rPr>
                <w:bCs/>
                <w:b/>
              </w:rPr>
              <w:t xml:space="preserve">Tax ID / EIN</w:t>
            </w:r>
          </w:p>
        </w:tc>
        <w:tc>
          <w:tcPr/>
          <w:p>
            <w:pPr>
              <w:pStyle w:val="Compact"/>
              <w:jc w:val="left"/>
            </w:pPr>
            <w:r>
              <w:t xml:space="preserve">94-7654321</w:t>
            </w:r>
          </w:p>
        </w:tc>
      </w:tr>
    </w:tbl>
    <w:p>
      <w:pPr>
        <w:pStyle w:val="BodyText"/>
      </w:pPr>
      <w:r>
        <w:t xml:space="preserve">3. Purchase Order Line Items – Teacher Primary Program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Teacher Primary Professional Development Curriculum Package – Grade K through Grade 5, aligned with California Common Core State Standards. Includes 40-week instructional plans, assessment rubrics, and differentiated lesson modules for primary classroom teachers in San Francisco public schools.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002</w:t>
            </w:r>
          </w:p>
        </w:tc>
        <w:tc>
          <w:tcPr/>
          <w:p>
            <w:pPr>
              <w:pStyle w:val="Compact"/>
              <w:jc w:val="left"/>
            </w:pPr>
            <w:r>
              <w:t xml:space="preserve">Teacher Primary Interactive Whiteboard System (85-inch 4K display with dual-touch capability, integrated software for primary education, and wall-mount hardware). For installation in 120 primary classrooms across San Francisco elementary schools.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$2,450.00</w:t>
            </w:r>
          </w:p>
        </w:tc>
        <w:tc>
          <w:tcPr/>
          <w:p>
            <w:pPr>
              <w:pStyle w:val="Compact"/>
              <w:jc w:val="left"/>
            </w:pPr>
            <w:r>
              <w:t xml:space="preserve">$294,000.00</w:t>
            </w:r>
          </w:p>
        </w:tc>
      </w:tr>
      <w:tr>
        <w:tc>
          <w:tcPr/>
          <w:p>
            <w:pPr>
              <w:pStyle w:val="Compact"/>
              <w:jc w:val="left"/>
            </w:pPr>
            <w:r>
              <w:t xml:space="preserve">003</w:t>
            </w:r>
          </w:p>
        </w:tc>
        <w:tc>
          <w:tcPr/>
          <w:p>
            <w:pPr>
              <w:pStyle w:val="Compact"/>
              <w:jc w:val="left"/>
            </w:pPr>
            <w:r>
              <w:t xml:space="preserve">Teacher Primary Classroom Management Software License – Annual subscription per teacher. Features include digital gradebook, parent communication portal, lesson planning tools, and student progress tracking specifically designed for primary education in the United States San Francisco district.</w:t>
            </w:r>
          </w:p>
        </w:tc>
        <w:tc>
          <w:tcPr/>
          <w:p>
            <w:pPr>
              <w:pStyle w:val="Compact"/>
              <w:jc w:val="left"/>
            </w:pPr>
            <w:r>
              <w:t xml:space="preserve">340</w:t>
            </w:r>
          </w:p>
        </w:tc>
        <w:tc>
          <w:tcPr/>
          <w:p>
            <w:pPr>
              <w:pStyle w:val="Compact"/>
              <w:jc w:val="left"/>
            </w:pPr>
            <w:r>
              <w:t xml:space="preserve">licenses</w:t>
            </w:r>
          </w:p>
        </w:tc>
        <w:tc>
          <w:tcPr/>
          <w:p>
            <w:pPr>
              <w:pStyle w:val="Compact"/>
              <w:jc w:val="left"/>
            </w:pPr>
            <w:r>
              <w:t xml:space="preserve">$199.00</w:t>
            </w:r>
          </w:p>
        </w:tc>
        <w:tc>
          <w:tcPr/>
          <w:p>
            <w:pPr>
              <w:pStyle w:val="Compact"/>
              <w:jc w:val="left"/>
            </w:pPr>
            <w:r>
              <w:t xml:space="preserve">$67,660.00</w:t>
            </w:r>
          </w:p>
        </w:tc>
      </w:tr>
      <w:tr>
        <w:tc>
          <w:tcPr/>
          <w:p>
            <w:pPr>
              <w:pStyle w:val="Compact"/>
              <w:jc w:val="left"/>
            </w:pPr>
            <w:r>
              <w:t xml:space="preserve">004</w:t>
            </w:r>
          </w:p>
        </w:tc>
        <w:tc>
          <w:tcPr/>
          <w:p>
            <w:pPr>
              <w:pStyle w:val="Compact"/>
              <w:jc w:val="left"/>
            </w:pPr>
            <w:r>
              <w:t xml:space="preserve">Teacher Primary Reading &amp; Literacy Kit – 500 leveled books (Grades K-3), phonics workbooks, guided reading journals, and teacher facilitation guides. Sourced from United States publishers and tailored for San Francisco's diverse student population.</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005</w:t>
            </w:r>
          </w:p>
        </w:tc>
        <w:tc>
          <w:tcPr/>
          <w:p>
            <w:pPr>
              <w:pStyle w:val="Compact"/>
              <w:jc w:val="left"/>
            </w:pPr>
            <w:r>
              <w:t xml:space="preserve">Teacher Primary STEM Laboratory Starter Pack – Includes 24 student workstations with coding robots, sensor kits, experiment materials, and safety equipment for primary science instruction. Compliant with California Title 22 safety regulations.</w:t>
            </w:r>
          </w:p>
        </w:tc>
        <w:tc>
          <w:tcPr/>
          <w:p>
            <w:pPr>
              <w:pStyle w:val="Compact"/>
              <w:jc w:val="left"/>
            </w:pPr>
            <w:r>
              <w:t xml:space="preserve">120</w:t>
            </w:r>
          </w:p>
        </w:tc>
        <w:tc>
          <w:tcPr/>
          <w:p>
            <w:pPr>
              <w:pStyle w:val="Compact"/>
              <w:jc w:val="left"/>
            </w:pPr>
            <w:r>
              <w:t xml:space="preserve">packs</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006</w:t>
            </w:r>
          </w:p>
        </w:tc>
        <w:tc>
          <w:tcPr/>
          <w:p>
            <w:pPr>
              <w:pStyle w:val="Compact"/>
              <w:jc w:val="left"/>
            </w:pPr>
            <w:r>
              <w:t xml:space="preserve">Teacher Primary Professional Certification Workshop – 3-day intensive training program held at the San Francisco Civic Center. Covers modern pedagogical strategies, culturally responsive teaching for primary students, and technology integration. Includes materials, meals, and certification.</w:t>
            </w:r>
          </w:p>
        </w:tc>
        <w:tc>
          <w:tcPr/>
          <w:p>
            <w:pPr>
              <w:pStyle w:val="Compact"/>
              <w:jc w:val="left"/>
            </w:pPr>
            <w:r>
              <w:t xml:space="preserve">340</w:t>
            </w:r>
          </w:p>
        </w:tc>
        <w:tc>
          <w:tcPr/>
          <w:p>
            <w:pPr>
              <w:pStyle w:val="Compact"/>
              <w:jc w:val="left"/>
            </w:pPr>
            <w:r>
              <w:t xml:space="preserve">seats</w:t>
            </w:r>
          </w:p>
        </w:tc>
        <w:tc>
          <w:tcPr/>
          <w:p>
            <w:pPr>
              <w:pStyle w:val="Compact"/>
              <w:jc w:val="left"/>
            </w:pPr>
            <w:r>
              <w:t xml:space="preserve">$425.00</w:t>
            </w:r>
          </w:p>
        </w:tc>
        <w:tc>
          <w:tcPr/>
          <w:p>
            <w:pPr>
              <w:pStyle w:val="Compact"/>
              <w:jc w:val="left"/>
            </w:pPr>
            <w:r>
              <w:t xml:space="preserve">$144,500.00</w:t>
            </w:r>
          </w:p>
        </w:tc>
      </w:tr>
      <w:tr>
        <w:tc>
          <w:tcPr/>
          <w:p>
            <w:pPr>
              <w:pStyle w:val="Compact"/>
              <w:jc w:val="left"/>
            </w:pPr>
            <w:r>
              <w:t xml:space="preserve">007</w:t>
            </w:r>
          </w:p>
        </w:tc>
        <w:tc>
          <w:tcPr/>
          <w:p>
            <w:pPr>
              <w:pStyle w:val="Compact"/>
              <w:jc w:val="left"/>
            </w:pPr>
            <w:r>
              <w:t xml:space="preserve">Teacher Primary Ergonomic Classroom Furniture Set – Adjustable-height desks, ergonomic chairs, and storage units for 30 students per classroom. Designed for primary-age children (ages 5-11) and manufactured in the United States.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$8,900.00</w:t>
            </w:r>
          </w:p>
        </w:tc>
        <w:tc>
          <w:tcPr/>
          <w:p>
            <w:pPr>
              <w:pStyle w:val="Compact"/>
              <w:jc w:val="left"/>
            </w:pPr>
            <w:r>
              <w:t xml:space="preserve">$1,068,000.00</w:t>
            </w:r>
          </w:p>
        </w:tc>
      </w:tr>
      <w:tr>
        <w:tc>
          <w:tcPr/>
          <w:p>
            <w:pPr>
              <w:pStyle w:val="Compact"/>
              <w:jc w:val="left"/>
            </w:pPr>
            <w:r>
              <w:t xml:space="preserve">008</w:t>
            </w:r>
          </w:p>
        </w:tc>
        <w:tc>
          <w:tcPr/>
          <w:p>
            <w:pPr>
              <w:pStyle w:val="Compact"/>
              <w:jc w:val="left"/>
            </w:pPr>
            <w:r>
              <w:t xml:space="preserve">Teacher Primary Art &amp; Creative Expression Supply Bundle – 12-month supply of paints, brushes, clay, construction paper, scissors, glue, and specialty art materials for primary classroom use. Non-toxic, child-safe products meeting United States CPSC standards.</w:t>
            </w:r>
          </w:p>
        </w:tc>
        <w:tc>
          <w:tcPr/>
          <w:p>
            <w:pPr>
              <w:pStyle w:val="Compact"/>
              <w:jc w:val="left"/>
            </w:pPr>
            <w:r>
              <w:t xml:space="preserve">120</w:t>
            </w:r>
          </w:p>
        </w:tc>
        <w:tc>
          <w:tcPr/>
          <w:p>
            <w:pPr>
              <w:pStyle w:val="Compact"/>
              <w:jc w:val="left"/>
            </w:pPr>
            <w:r>
              <w:t xml:space="preserve">bundles</w:t>
            </w:r>
          </w:p>
        </w:tc>
        <w:tc>
          <w:tcPr/>
          <w:p>
            <w:pPr>
              <w:pStyle w:val="Compact"/>
              <w:jc w:val="left"/>
            </w:pPr>
            <w:r>
              <w:t xml:space="preserve">$680.00</w:t>
            </w:r>
          </w:p>
        </w:tc>
        <w:tc>
          <w:tcPr/>
          <w:p>
            <w:pPr>
              <w:pStyle w:val="Compact"/>
              <w:jc w:val="left"/>
            </w:pPr>
            <w:r>
              <w:t xml:space="preserve">$81,600.00</w:t>
            </w:r>
          </w:p>
        </w:tc>
      </w:tr>
      <w:tr>
        <w:tc>
          <w:tcPr>
            <w:gridSpan w:val="5"/>
          </w:tcPr>
          <w:p>
            <w:pPr>
              <w:pStyle w:val="Compact"/>
              <w:jc w:val="right"/>
            </w:pPr>
            <w:r>
              <w:t xml:space="preserve">Subtotal:</w:t>
            </w:r>
          </w:p>
        </w:tc>
        <w:tc>
          <w:tcPr/>
          <w:p>
            <w:pPr>
              <w:pStyle w:val="Compact"/>
              <w:jc w:val="left"/>
            </w:pPr>
            <w:r>
              <w:t xml:space="preserve">$2,307,960.00</w:t>
            </w:r>
          </w:p>
        </w:tc>
      </w:tr>
      <w:tr>
        <w:tc>
          <w:tcPr>
            <w:gridSpan w:val="5"/>
          </w:tcPr>
          <w:p>
            <w:pPr>
              <w:pStyle w:val="Compact"/>
              <w:jc w:val="right"/>
            </w:pPr>
            <w:r>
              <w:t xml:space="preserve">California Sales Tax (8.5%):</w:t>
            </w:r>
          </w:p>
        </w:tc>
        <w:tc>
          <w:tcPr/>
          <w:p>
            <w:pPr>
              <w:pStyle w:val="Compact"/>
              <w:jc w:val="left"/>
            </w:pPr>
            <w:r>
              <w:t xml:space="preserve">$196,176.60</w:t>
            </w:r>
          </w:p>
        </w:tc>
      </w:tr>
      <w:tr>
        <w:tc>
          <w:tcPr>
            <w:gridSpan w:val="5"/>
          </w:tcPr>
          <w:p>
            <w:pPr>
              <w:pStyle w:val="Compact"/>
              <w:jc w:val="right"/>
            </w:pPr>
            <w:r>
              <w:t xml:space="preserve">Shipping &amp; Installation (San Francisco Metro):</w:t>
            </w:r>
          </w:p>
        </w:tc>
        <w:tc>
          <w:tcPr/>
          <w:p>
            <w:pPr>
              <w:pStyle w:val="Compact"/>
              <w:jc w:val="left"/>
            </w:pPr>
            <w:r>
              <w:t xml:space="preserve">$24,500.00</w:t>
            </w:r>
          </w:p>
        </w:tc>
      </w:tr>
      <w:tr>
        <w:tc>
          <w:tcPr>
            <w:gridSpan w:val="5"/>
          </w:tcPr>
          <w:p>
            <w:pPr>
              <w:pStyle w:val="Compact"/>
              <w:jc w:val="right"/>
            </w:pPr>
            <w:r>
              <w:rPr>
                <w:bCs/>
                <w:b/>
              </w:rPr>
              <w:t xml:space="preserve">GRAND TOTAL (USD):</w:t>
            </w:r>
          </w:p>
        </w:tc>
        <w:tc>
          <w:tcPr/>
          <w:p>
            <w:pPr>
              <w:pStyle w:val="Compact"/>
              <w:jc w:val="left"/>
            </w:pPr>
            <w:r>
              <w:rPr>
                <w:bCs/>
                <w:b/>
              </w:rPr>
              <w:t xml:space="preserve">$2,528,636.60</w:t>
            </w:r>
          </w:p>
        </w:tc>
      </w:tr>
    </w:tbl>
    <w:p>
      <w:pPr>
        <w:pStyle w:val="BodyText"/>
      </w:pPr>
      <w:r>
        <w:t xml:space="preserve">4. Terms and Conditions</w:t>
      </w:r>
    </w:p>
    <w:bookmarkStart w:id="21" w:name="payment-terms"/>
    <w:p>
      <w:pPr>
        <w:pStyle w:val="Heading3"/>
      </w:pPr>
      <w:r>
        <w:t xml:space="preserve">Payment Terms</w:t>
      </w:r>
    </w:p>
    <w:p>
      <w:pPr>
        <w:pStyle w:val="FirstParagraph"/>
      </w:pPr>
      <w:r>
        <w:t xml:space="preserve">Payment shall be made within thirty (30) days of invoice receipt (Net 30). The total Purchase Order amount of $2,528,636.60 shall be disbursed in three installments: 40% upon contract execution, 40% upon delivery and inspection of all Teacher Primary materials in San Francisco, and 20% upon final acceptance and completion of the Teacher Primary Professional Certification Workshop. All payments shall be made via electronic funds transfer (EFT) to the vendor's designated United States bank account.</w:t>
      </w:r>
    </w:p>
    <w:bookmarkEnd w:id="21"/>
    <w:bookmarkStart w:id="22" w:name="delivery-and-installation"/>
    <w:p>
      <w:pPr>
        <w:pStyle w:val="Heading3"/>
      </w:pPr>
      <w:r>
        <w:t xml:space="preserve">Delivery and Installation</w:t>
      </w:r>
    </w:p>
    <w:p>
      <w:pPr>
        <w:pStyle w:val="FirstParagraph"/>
      </w:pPr>
      <w:r>
        <w:t xml:space="preserve">All Teacher Primary goods and services shall be delivered to the San Francisco Unified School District warehouses located at 180 Golden Gate Avenue, San Francisco, CA 94102, United States, no later than August 15, 2025. The vendor is responsible for all shipping, handling, and on-site installation of interactive whiteboard systems and STEM laboratory equipment across the 120 designated primary school sites throughout the San Francisco Bay Area. Delivery must comply with all United States Department of Transportation regulations and California state freight guidelines.</w:t>
      </w:r>
    </w:p>
    <w:bookmarkEnd w:id="22"/>
    <w:bookmarkStart w:id="23" w:name="quality-and-compliance"/>
    <w:p>
      <w:pPr>
        <w:pStyle w:val="Heading3"/>
      </w:pPr>
      <w:r>
        <w:t xml:space="preserve">Quality and Compliance</w:t>
      </w:r>
    </w:p>
    <w:p>
      <w:pPr>
        <w:pStyle w:val="FirstParagraph"/>
      </w:pPr>
      <w:r>
        <w:t xml:space="preserve">All Teacher Primary products must meet or exceed California Department of Education standards, United States Consumer Product Safety Commission (CPSC) requirements, and applicable San Francisco municipal codes. The vendor warrants that all materials are new, free from defects, and specifically designed for primary education settings. Any non-conforming items shall be replaced at the vendor's sole expense within fifteen (15) business days of written notice from the San Francisco district.</w:t>
      </w:r>
    </w:p>
    <w:bookmarkEnd w:id="23"/>
    <w:bookmarkStart w:id="24" w:name="warranty"/>
    <w:p>
      <w:pPr>
        <w:pStyle w:val="Heading3"/>
      </w:pPr>
      <w:r>
        <w:t xml:space="preserve">Warranty</w:t>
      </w:r>
    </w:p>
    <w:p>
      <w:pPr>
        <w:pStyle w:val="FirstParagraph"/>
      </w:pPr>
      <w:r>
        <w:t xml:space="preserve">The vendor provides a minimum two-year comprehensive warranty on all hardware items (interactive whiteboards, STEM equipment, and furniture) and a one-year replacement guarantee on all consumable Teacher Primary supplies. Software licenses include one year of technical support and updates. Warranty service shall be provided locally within the United States San Francisco metropolitan area with a maximum 48-hour response time.</w:t>
      </w:r>
    </w:p>
    <w:bookmarkEnd w:id="24"/>
    <w:bookmarkStart w:id="25" w:name="governing-law"/>
    <w:p>
      <w:pPr>
        <w:pStyle w:val="Heading3"/>
      </w:pPr>
      <w:r>
        <w:t xml:space="preserve">Governing Law</w:t>
      </w:r>
    </w:p>
    <w:p>
      <w:pPr>
        <w:pStyle w:val="FirstParagraph"/>
      </w:pPr>
      <w:r>
        <w:t xml:space="preserve">This Purchase Order shall be governed by and construed in accordance with the laws of the State of California, United States, and the municipal ordinances of the City and County of San Francisco. Any disputes arising from this Purchase Order related to the Teacher Primary program shall be resolved through binding arbitration in San Francisco, California, in accordance with the rules of the American Arbitration Association.</w:t>
      </w:r>
    </w:p>
    <w:bookmarkEnd w:id="25"/>
    <w:bookmarkStart w:id="26" w:name="confidentiality-and-data-protection"/>
    <w:p>
      <w:pPr>
        <w:pStyle w:val="Heading3"/>
      </w:pPr>
      <w:r>
        <w:t xml:space="preserve">Confidentiality and Data Protection</w:t>
      </w:r>
    </w:p>
    <w:p>
      <w:pPr>
        <w:pStyle w:val="FirstParagraph"/>
      </w:pPr>
      <w:r>
        <w:t xml:space="preserve">The vendor acknowledges that the Teacher Primary program involves the collection and processing of student data. All data handling must comply with the United States Family Educational Rights and Privacy Act (FERPA), California Education Code, and San Francisco Unified School District data governance policies. No student-identifying information shall be stored on vendor servers outside the United States.</w:t>
      </w:r>
    </w:p>
    <w:bookmarkEnd w:id="26"/>
    <w:p>
      <w:pPr>
        <w:pStyle w:val="BodyText"/>
      </w:pPr>
      <w:r>
        <w:t xml:space="preserve">5. Authorization and Signatures</w:t>
      </w:r>
    </w:p>
    <w:p>
      <w:pPr>
        <w:pStyle w:val="BodyText"/>
      </w:pPr>
      <w:r>
        <w:rPr>
          <w:bCs/>
          <w:b/>
        </w:rPr>
        <w:t xml:space="preserve">Authorized by (Purchaser):</w:t>
      </w:r>
    </w:p>
    <w:p>
      <w:pPr>
        <w:pStyle w:val="BodyText"/>
      </w:pPr>
      <w:r>
        <w:t xml:space="preserve">Dr. Margaret Ellison</w:t>
      </w:r>
    </w:p>
    <w:p>
      <w:pPr>
        <w:pStyle w:val="BodyText"/>
      </w:pPr>
      <w:r>
        <w:t xml:space="preserve">Director, Teacher Primary Division</w:t>
      </w:r>
    </w:p>
    <w:p>
      <w:pPr>
        <w:pStyle w:val="BodyText"/>
      </w:pPr>
      <w:r>
        <w:t xml:space="preserve">San Francisco Unified School District</w:t>
      </w:r>
    </w:p>
    <w:p>
      <w:pPr>
        <w:pStyle w:val="BodyText"/>
      </w:pPr>
      <w:r>
        <w:t xml:space="preserve">United States San Francisco, CA 94102</w:t>
      </w:r>
    </w:p>
    <w:p>
      <w:pPr>
        <w:pStyle w:val="BodyText"/>
      </w:pPr>
      <w:r>
        <w:t xml:space="preserve">Signature &amp; Date</w:t>
      </w:r>
    </w:p>
    <w:p>
      <w:pPr>
        <w:pStyle w:val="BodyText"/>
      </w:pPr>
      <w:r>
        <w:rPr>
          <w:bCs/>
          <w:b/>
        </w:rPr>
        <w:t xml:space="preserve">Accepted by (Vendor):</w:t>
      </w:r>
    </w:p>
    <w:p>
      <w:pPr>
        <w:pStyle w:val="BodyText"/>
      </w:pPr>
      <w:r>
        <w:t xml:space="preserve">James Rodriguez</w:t>
      </w:r>
    </w:p>
    <w:p>
      <w:pPr>
        <w:pStyle w:val="BodyText"/>
      </w:pPr>
      <w:r>
        <w:t xml:space="preserve">Regional Sales Manager</w:t>
      </w:r>
    </w:p>
    <w:p>
      <w:pPr>
        <w:pStyle w:val="BodyText"/>
      </w:pPr>
      <w:r>
        <w:t xml:space="preserve">Bay Area Educational Resources &amp; Teacher Primary Solutions, Inc.</w:t>
      </w:r>
    </w:p>
    <w:p>
      <w:pPr>
        <w:pStyle w:val="BodyText"/>
      </w:pPr>
      <w:r>
        <w:t xml:space="preserve">San Francisco, CA 94114, United States</w:t>
      </w:r>
    </w:p>
    <w:p>
      <w:pPr>
        <w:pStyle w:val="BodyText"/>
      </w:pPr>
      <w:r>
        <w:t xml:space="preserve">Signature &amp; Date</w:t>
      </w:r>
    </w:p>
    <w:p>
      <w:pPr>
        <w:pStyle w:val="BodyText"/>
      </w:pPr>
      <w:r>
        <w:t xml:space="preserve">This Purchase Order (PO-SF-TP-2025-04872) is issued by the San Francisco Unified School District for the Teacher Primary educational program. All transactions are conducted within the United States, City and County of San Francisco, California. This document is valid for a period of ninety (90) days from the date of issue. Unauthorized reproduction or distribution of this Purchase Order is prohibited. For inquiries, contact the Teacher Primary Procurement Office at (415) 554-0100 or teacher.primary@sfusd.edu.</w:t>
      </w:r>
    </w:p>
    <w:p>
      <w:pPr>
        <w:pStyle w:val="BodyText"/>
      </w:pPr>
      <w:r>
        <w:t xml:space="preserve">© 2025 San Francisco Unified School District – Teacher Primary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United States San Francisco</dc:title>
  <dc:creator/>
  <dc:language>en</dc:language>
  <cp:keywords/>
  <dcterms:created xsi:type="dcterms:W3CDTF">2026-10-10T08:09:33Z</dcterms:created>
  <dcterms:modified xsi:type="dcterms:W3CDTF">2026-10-10T08:09:33Z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