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Teacher</w:t>
      </w:r>
      <w:r>
        <w:t xml:space="preserve"> </w:t>
      </w:r>
      <w:r>
        <w:t xml:space="preserve">Primary</w:t>
      </w:r>
      <w:r>
        <w:t xml:space="preserve"> </w:t>
      </w:r>
      <w:r>
        <w:t xml:space="preserve">-</w:t>
      </w:r>
      <w:r>
        <w:t xml:space="preserve"> </w:t>
      </w:r>
      <w:r>
        <w:t xml:space="preserve">Uzbekistan</w:t>
      </w:r>
      <w:r>
        <w:t xml:space="preserve"> </w:t>
      </w:r>
      <w:r>
        <w:t xml:space="preserve">Tashkent</w:t>
      </w:r>
    </w:p>
    <w:bookmarkStart w:id="20" w:name="purchase-order"/>
    <w:p>
      <w:pPr>
        <w:pStyle w:val="Heading1"/>
      </w:pPr>
      <w:r>
        <w:t xml:space="preserve">PURCHASE ORDER</w:t>
      </w:r>
    </w:p>
    <w:p>
      <w:pPr>
        <w:pStyle w:val="FirstParagraph"/>
      </w:pPr>
      <w:r>
        <w:rPr>
          <w:bCs/>
          <w:b/>
        </w:rPr>
        <w:t xml:space="preserve">Teacher Primary Educational Procurement – Uzbekistan Tashkent</w:t>
      </w:r>
    </w:p>
    <w:p>
      <w:pPr>
        <w:pStyle w:val="BodyText"/>
      </w:pPr>
      <w:r>
        <w:t xml:space="preserve">Purchase Order No.: PO-UZ-TK-2025-04782</w:t>
      </w:r>
      <w:r>
        <w:br/>
      </w:r>
      <w:r>
        <w:t xml:space="preserve">Date of Issue: 15 June 2025</w:t>
      </w:r>
      <w:r>
        <w:br/>
      </w:r>
      <w:r>
        <w:t xml:space="preserve">Valid Until: 15 September 2025</w:t>
      </w:r>
      <w:r>
        <w:br/>
      </w:r>
      <w:r>
        <w:t xml:space="preserve">Currency: Uzbekistan Som (UZS) / US Dollar (USD)</w:t>
      </w:r>
    </w:p>
    <w:bookmarkEnd w:id="20"/>
    <w:bookmarkStart w:id="21" w:name="parties-to-this-purchase-order"/>
    <w:p>
      <w:pPr>
        <w:pStyle w:val="Heading2"/>
      </w:pPr>
      <w:r>
        <w:t xml:space="preserve">1. Parties to This Purchase Order</w:t>
      </w:r>
    </w:p>
    <w:tbl>
      <w:tblPr>
        <w:tblStyle w:val="Table"/>
        <w:tblW w:type="pct" w:w="5000"/>
        <w:tblLook w:firstRow="0" w:lastRow="0" w:firstColumn="0" w:lastColumn="0" w:noHBand="0" w:noVBand="0" w:val="0000"/>
      </w:tblPr>
      <w:tblGrid>
        <w:gridCol w:w="3960"/>
        <w:gridCol w:w="3960"/>
      </w:tblGrid>
      <w:tr>
        <w:tc>
          <w:tcPr/>
          <w:p>
            <w:pPr>
              <w:pStyle w:val="Compact"/>
              <w:jc w:val="left"/>
            </w:pPr>
            <w:r>
              <w:rPr>
                <w:bCs/>
                <w:b/>
              </w:rPr>
              <w:t xml:space="preserve">Purchasing Authority (Buyer):</w:t>
            </w:r>
            <w:r>
              <w:br/>
            </w:r>
            <w:r>
              <w:t xml:space="preserve">Ministry of Education of the Republic of Uzbekistan</w:t>
            </w:r>
            <w:r>
              <w:br/>
            </w:r>
            <w:r>
              <w:t xml:space="preserve">Department of Primary Education – Tashkent Region</w:t>
            </w:r>
            <w:r>
              <w:br/>
            </w:r>
            <w:r>
              <w:t xml:space="preserve">Address: 40 Amir Temur Avenue, Tashkent 100000, Uzbekistan</w:t>
            </w:r>
            <w:r>
              <w:br/>
            </w:r>
            <w:r>
              <w:t xml:space="preserve">Contact: procurement.tashkent@moe.uz</w:t>
            </w:r>
            <w:r>
              <w:br/>
            </w:r>
            <w:r>
              <w:t xml:space="preserve">Tax Identification Number: 200145678</w:t>
            </w:r>
          </w:p>
        </w:tc>
        <w:tc>
          <w:tcPr/>
          <w:p>
            <w:pPr>
              <w:pStyle w:val="Compact"/>
              <w:jc w:val="left"/>
            </w:pPr>
            <w:r>
              <w:rPr>
                <w:bCs/>
                <w:b/>
              </w:rPr>
              <w:t xml:space="preserve">Supplier (Seller):</w:t>
            </w:r>
            <w:r>
              <w:br/>
            </w:r>
            <w:r>
              <w:t xml:space="preserve">EduCore Central Asia LLC</w:t>
            </w:r>
            <w:r>
              <w:br/>
            </w:r>
            <w:r>
              <w:t xml:space="preserve">Address: 12 Navoi Street, Tashkent 100084, Uzbekistan</w:t>
            </w:r>
            <w:r>
              <w:br/>
            </w:r>
            <w:r>
              <w:t xml:space="preserve">Contact: sales@educore-ca.uz</w:t>
            </w:r>
            <w:r>
              <w:br/>
            </w:r>
            <w:r>
              <w:t xml:space="preserve">Tax Identification Number: 300987654</w:t>
            </w:r>
          </w:p>
        </w:tc>
      </w:tr>
    </w:tbl>
    <w:bookmarkEnd w:id="21"/>
    <w:bookmarkStart w:id="22" w:name="purpose-and-scope-of-this-purchase-order"/>
    <w:p>
      <w:pPr>
        <w:pStyle w:val="Heading2"/>
      </w:pPr>
      <w:r>
        <w:t xml:space="preserve">2. Purpose and Scope of This Purchase Order</w:t>
      </w:r>
    </w:p>
    <w:p>
      <w:pPr>
        <w:pStyle w:val="FirstParagraph"/>
      </w:pPr>
      <w:r>
        <w:t xml:space="preserve">This Purchase Order is issued by the Ministry of Education of the Republic of Uzbekistan, Tashkent Region, to procure a comprehensive package of educational resources, professional development materials, and instructional equipment specifically designed for</w:t>
      </w:r>
      <w:r>
        <w:t xml:space="preserve"> </w:t>
      </w:r>
      <w:r>
        <w:rPr>
          <w:bCs/>
          <w:b/>
        </w:rPr>
        <w:t xml:space="preserve">Teacher Primary</w:t>
      </w:r>
      <w:r>
        <w:t xml:space="preserve"> </w:t>
      </w:r>
      <w:r>
        <w:t xml:space="preserve">personnel across the Tashkent municipal school network. The scope of this Purchase Order encompasses the supply of classroom teaching aids, pedagogical training modules, digital learning platforms, and administrative tools that will directly support the professional capacity of primary school teachers in Uzbekistan Tashkent.</w:t>
      </w:r>
    </w:p>
    <w:p>
      <w:pPr>
        <w:pStyle w:val="BodyText"/>
      </w:pPr>
      <w:r>
        <w:t xml:space="preserve">The primary objective of this Purchase Order is to ensure that every</w:t>
      </w:r>
      <w:r>
        <w:t xml:space="preserve"> </w:t>
      </w:r>
      <w:r>
        <w:rPr>
          <w:bCs/>
          <w:b/>
        </w:rPr>
        <w:t xml:space="preserve">Teacher Primary</w:t>
      </w:r>
      <w:r>
        <w:t xml:space="preserve"> </w:t>
      </w:r>
      <w:r>
        <w:t xml:space="preserve">assigned to public and private primary schools within the Tashkent administrative district receives standardized, high-quality instructional materials aligned with the national curriculum framework of Uzbekistan. This procurement initiative is part of the broader "Quality Primary Education 2025–2030" strategic plan endorsed by the Government of Uzbekistan, Tashkent.</w:t>
      </w:r>
    </w:p>
    <w:bookmarkEnd w:id="22"/>
    <w:bookmarkStart w:id="23" w:name="Xbd8e4a421c6603e2a47ee6d9a7b9b55e4782ddf"/>
    <w:p>
      <w:pPr>
        <w:pStyle w:val="Heading2"/>
      </w:pPr>
      <w:r>
        <w:t xml:space="preserve">3. Line Items – Teacher Primary Procurement Schedule</w:t>
      </w:r>
    </w:p>
    <w:tbl>
      <w:tblPr>
        <w:tblStyle w:val="Table"/>
        <w:tblW w:type="auto" w:w="0"/>
        <w:tblLook w:firstRow="1" w:lastRow="1"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center"/>
            </w:pPr>
            <w:r>
              <w:t xml:space="preserve">Qty</w:t>
            </w:r>
          </w:p>
        </w:tc>
        <w:tc>
          <w:tcPr/>
          <w:p>
            <w:pPr>
              <w:pStyle w:val="Compact"/>
              <w:jc w:val="right"/>
            </w:pPr>
            <w:r>
              <w:t xml:space="preserve">Unit Price (USD)</w:t>
            </w:r>
          </w:p>
        </w:tc>
        <w:tc>
          <w:tcPr/>
          <w:p>
            <w:pPr>
              <w:pStyle w:val="Compact"/>
              <w:jc w:val="right"/>
            </w:pPr>
            <w:r>
              <w:t xml:space="preserve">Total (USD)</w:t>
            </w:r>
          </w:p>
        </w:tc>
      </w:tr>
      <w:tr>
        <w:tc>
          <w:tcPr/>
          <w:p>
            <w:pPr>
              <w:pStyle w:val="Compact"/>
              <w:jc w:val="left"/>
            </w:pPr>
            <w:r>
              <w:t xml:space="preserve">01</w:t>
            </w:r>
          </w:p>
        </w:tc>
        <w:tc>
          <w:tcPr/>
          <w:p>
            <w:pPr>
              <w:pStyle w:val="Compact"/>
              <w:jc w:val="left"/>
            </w:pPr>
            <w:r>
              <w:t xml:space="preserve">Teacher Primary Professional Development Kit (Uzbek &amp; Russian editions) – includes lesson plan templates, assessment rubrics, and classroom management guides for grades 1–5</w:t>
            </w:r>
          </w:p>
        </w:tc>
        <w:tc>
          <w:tcPr/>
          <w:p>
            <w:pPr>
              <w:pStyle w:val="Compact"/>
              <w:jc w:val="center"/>
            </w:pPr>
            <w:r>
              <w:t xml:space="preserve">2,400</w:t>
            </w:r>
          </w:p>
        </w:tc>
        <w:tc>
          <w:tcPr/>
          <w:p>
            <w:pPr>
              <w:pStyle w:val="Compact"/>
              <w:jc w:val="right"/>
            </w:pPr>
            <w:r>
              <w:t xml:space="preserve">$45.00</w:t>
            </w:r>
          </w:p>
        </w:tc>
        <w:tc>
          <w:tcPr/>
          <w:p>
            <w:pPr>
              <w:pStyle w:val="Compact"/>
              <w:jc w:val="right"/>
            </w:pPr>
            <w:r>
              <w:t xml:space="preserve">$108,000.00</w:t>
            </w:r>
          </w:p>
        </w:tc>
      </w:tr>
      <w:tr>
        <w:tc>
          <w:tcPr/>
          <w:p>
            <w:pPr>
              <w:pStyle w:val="Compact"/>
              <w:jc w:val="left"/>
            </w:pPr>
            <w:r>
              <w:t xml:space="preserve">02</w:t>
            </w:r>
          </w:p>
        </w:tc>
        <w:tc>
          <w:tcPr/>
          <w:p>
            <w:pPr>
              <w:pStyle w:val="Compact"/>
              <w:jc w:val="left"/>
            </w:pPr>
            <w:r>
              <w:t xml:space="preserve">Interactive Whiteboard System (86-inch) with Teacher Primary annotation software – for primary classroom installation in Tashkent schools</w:t>
            </w:r>
          </w:p>
        </w:tc>
        <w:tc>
          <w:tcPr/>
          <w:p>
            <w:pPr>
              <w:pStyle w:val="Compact"/>
              <w:jc w:val="center"/>
            </w:pPr>
            <w:r>
              <w:t xml:space="preserve">180</w:t>
            </w:r>
          </w:p>
        </w:tc>
        <w:tc>
          <w:tcPr/>
          <w:p>
            <w:pPr>
              <w:pStyle w:val="Compact"/>
              <w:jc w:val="right"/>
            </w:pPr>
            <w:r>
              <w:t xml:space="preserve">$1,250.00</w:t>
            </w:r>
          </w:p>
        </w:tc>
        <w:tc>
          <w:tcPr/>
          <w:p>
            <w:pPr>
              <w:pStyle w:val="Compact"/>
              <w:jc w:val="right"/>
            </w:pPr>
            <w:r>
              <w:t xml:space="preserve">$225,000.00</w:t>
            </w:r>
          </w:p>
        </w:tc>
      </w:tr>
      <w:tr>
        <w:tc>
          <w:tcPr/>
          <w:p>
            <w:pPr>
              <w:pStyle w:val="Compact"/>
              <w:jc w:val="left"/>
            </w:pPr>
            <w:r>
              <w:t xml:space="preserve">03</w:t>
            </w:r>
          </w:p>
        </w:tc>
        <w:tc>
          <w:tcPr/>
          <w:p>
            <w:pPr>
              <w:pStyle w:val="Compact"/>
              <w:jc w:val="left"/>
            </w:pPr>
            <w:r>
              <w:t xml:space="preserve">Digital Learning Platform License – "Teacher Primary Uzbekistan" module, 3-year subscription, supporting 5,000 concurrent Teacher Primary users in Tashkent</w:t>
            </w:r>
          </w:p>
        </w:tc>
        <w:tc>
          <w:tcPr/>
          <w:p>
            <w:pPr>
              <w:pStyle w:val="Compact"/>
              <w:jc w:val="center"/>
            </w:pPr>
            <w:r>
              <w:t xml:space="preserve">1</w:t>
            </w:r>
          </w:p>
        </w:tc>
        <w:tc>
          <w:tcPr/>
          <w:p>
            <w:pPr>
              <w:pStyle w:val="Compact"/>
              <w:jc w:val="right"/>
            </w:pPr>
            <w:r>
              <w:t xml:space="preserve">$96,000.00</w:t>
            </w:r>
          </w:p>
        </w:tc>
        <w:tc>
          <w:tcPr/>
          <w:p>
            <w:pPr>
              <w:pStyle w:val="Compact"/>
              <w:jc w:val="right"/>
            </w:pPr>
            <w:r>
              <w:t xml:space="preserve">$96,000.00</w:t>
            </w:r>
          </w:p>
        </w:tc>
      </w:tr>
      <w:tr>
        <w:tc>
          <w:tcPr/>
          <w:p>
            <w:pPr>
              <w:pStyle w:val="Compact"/>
              <w:jc w:val="left"/>
            </w:pPr>
            <w:r>
              <w:t xml:space="preserve">04</w:t>
            </w:r>
          </w:p>
        </w:tc>
        <w:tc>
          <w:tcPr/>
          <w:p>
            <w:pPr>
              <w:pStyle w:val="Compact"/>
              <w:jc w:val="left"/>
            </w:pPr>
            <w:r>
              <w:t xml:space="preserve">Teacher Primary In-Service Training Program – 40-hour workshop series on modern pedagogical methods, inclusive education, and STEM integration for primary grades (delivered in Tashkent)</w:t>
            </w:r>
          </w:p>
        </w:tc>
        <w:tc>
          <w:tcPr/>
          <w:p>
            <w:pPr>
              <w:pStyle w:val="Compact"/>
              <w:jc w:val="center"/>
            </w:pPr>
            <w:r>
              <w:t xml:space="preserve">12</w:t>
            </w:r>
          </w:p>
        </w:tc>
        <w:tc>
          <w:tcPr/>
          <w:p>
            <w:pPr>
              <w:pStyle w:val="Compact"/>
              <w:jc w:val="right"/>
            </w:pPr>
            <w:r>
              <w:t xml:space="preserve">$8,500.00</w:t>
            </w:r>
          </w:p>
        </w:tc>
        <w:tc>
          <w:tcPr/>
          <w:p>
            <w:pPr>
              <w:pStyle w:val="Compact"/>
              <w:jc w:val="right"/>
            </w:pPr>
            <w:r>
              <w:t xml:space="preserve">$102,000.00</w:t>
            </w:r>
          </w:p>
        </w:tc>
      </w:tr>
      <w:tr>
        <w:tc>
          <w:tcPr/>
          <w:p>
            <w:pPr>
              <w:pStyle w:val="Compact"/>
              <w:jc w:val="left"/>
            </w:pPr>
            <w:r>
              <w:t xml:space="preserve">05</w:t>
            </w:r>
          </w:p>
        </w:tc>
        <w:tc>
          <w:tcPr/>
          <w:p>
            <w:pPr>
              <w:pStyle w:val="Compact"/>
              <w:jc w:val="left"/>
            </w:pPr>
            <w:r>
              <w:t xml:space="preserve">Classroom Manipulative Sets (mathematics, science, language arts) – Teacher Primary resource packs, 350 sets per pack</w:t>
            </w:r>
          </w:p>
        </w:tc>
        <w:tc>
          <w:tcPr/>
          <w:p>
            <w:pPr>
              <w:pStyle w:val="Compact"/>
              <w:jc w:val="center"/>
            </w:pPr>
            <w:r>
              <w:t xml:space="preserve">8</w:t>
            </w:r>
          </w:p>
        </w:tc>
        <w:tc>
          <w:tcPr/>
          <w:p>
            <w:pPr>
              <w:pStyle w:val="Compact"/>
              <w:jc w:val="right"/>
            </w:pPr>
            <w:r>
              <w:t xml:space="preserve">$12,750.00</w:t>
            </w:r>
          </w:p>
        </w:tc>
        <w:tc>
          <w:tcPr/>
          <w:p>
            <w:pPr>
              <w:pStyle w:val="Compact"/>
              <w:jc w:val="right"/>
            </w:pPr>
            <w:r>
              <w:t xml:space="preserve">$102,000.00</w:t>
            </w:r>
          </w:p>
        </w:tc>
      </w:tr>
      <w:tr>
        <w:tc>
          <w:tcPr/>
          <w:p>
            <w:pPr>
              <w:pStyle w:val="Compact"/>
              <w:jc w:val="left"/>
            </w:pPr>
            <w:r>
              <w:t xml:space="preserve">06</w:t>
            </w:r>
          </w:p>
        </w:tc>
        <w:tc>
          <w:tcPr/>
          <w:p>
            <w:pPr>
              <w:pStyle w:val="Compact"/>
              <w:jc w:val="left"/>
            </w:pPr>
            <w:r>
              <w:t xml:space="preserve">Teacher Primary Administrative Software Suite – student record management, attendance tracking, and parent communication portal for Tashkent primary schools</w:t>
            </w:r>
          </w:p>
        </w:tc>
        <w:tc>
          <w:tcPr/>
          <w:p>
            <w:pPr>
              <w:pStyle w:val="Compact"/>
              <w:jc w:val="center"/>
            </w:pPr>
            <w:r>
              <w:t xml:space="preserve">1</w:t>
            </w:r>
          </w:p>
        </w:tc>
        <w:tc>
          <w:tcPr/>
          <w:p>
            <w:pPr>
              <w:pStyle w:val="Compact"/>
              <w:jc w:val="right"/>
            </w:pPr>
            <w:r>
              <w:t xml:space="preserve">$54,000.00</w:t>
            </w:r>
          </w:p>
        </w:tc>
        <w:tc>
          <w:tcPr/>
          <w:p>
            <w:pPr>
              <w:pStyle w:val="Compact"/>
              <w:jc w:val="right"/>
            </w:pPr>
            <w:r>
              <w:t xml:space="preserve">$54,000.00</w:t>
            </w:r>
          </w:p>
        </w:tc>
      </w:tr>
      <w:tr>
        <w:tc>
          <w:tcPr/>
          <w:p>
            <w:pPr>
              <w:pStyle w:val="Compact"/>
              <w:jc w:val="left"/>
            </w:pPr>
            <w:r>
              <w:t xml:space="preserve">07</w:t>
            </w:r>
          </w:p>
        </w:tc>
        <w:tc>
          <w:tcPr/>
          <w:p>
            <w:pPr>
              <w:pStyle w:val="Compact"/>
              <w:jc w:val="left"/>
            </w:pPr>
            <w:r>
              <w:t xml:space="preserve">Installation, Calibration, and On-Site Technical Support for all hardware items listed above – Tashkent, Uzbekistan</w:t>
            </w:r>
          </w:p>
        </w:tc>
        <w:tc>
          <w:tcPr/>
          <w:p>
            <w:pPr>
              <w:pStyle w:val="Compact"/>
              <w:jc w:val="center"/>
            </w:pPr>
            <w:r>
              <w:t xml:space="preserve">1</w:t>
            </w:r>
          </w:p>
        </w:tc>
        <w:tc>
          <w:tcPr/>
          <w:p>
            <w:pPr>
              <w:pStyle w:val="Compact"/>
              <w:jc w:val="right"/>
            </w:pPr>
            <w:r>
              <w:t xml:space="preserve">$38,000.00</w:t>
            </w:r>
          </w:p>
        </w:tc>
        <w:tc>
          <w:tcPr/>
          <w:p>
            <w:pPr>
              <w:pStyle w:val="Compact"/>
              <w:jc w:val="right"/>
            </w:pPr>
            <w:r>
              <w:t xml:space="preserve">$38,000.00</w:t>
            </w:r>
          </w:p>
        </w:tc>
      </w:tr>
      <w:tr>
        <w:tc>
          <w:tcPr>
            <w:gridSpan w:val="4"/>
          </w:tcPr>
          <w:p>
            <w:pPr>
              <w:pStyle w:val="Compact"/>
              <w:jc w:val="right"/>
            </w:pPr>
            <w:r>
              <w:t xml:space="preserve">TOTAL PURCHASE ORDER VALUE:</w:t>
            </w:r>
          </w:p>
        </w:tc>
        <w:tc>
          <w:tcPr/>
          <w:p>
            <w:pPr>
              <w:pStyle w:val="Compact"/>
              <w:jc w:val="right"/>
            </w:pPr>
            <w:r>
              <w:t xml:space="preserve">$725,000.00</w:t>
            </w:r>
          </w:p>
        </w:tc>
      </w:tr>
    </w:tbl>
    <w:bookmarkEnd w:id="23"/>
    <w:bookmarkStart w:id="24" w:name="Xb0660e5d872fb2d3a37b40aa08bc2ee2caf918c"/>
    <w:p>
      <w:pPr>
        <w:pStyle w:val="Heading2"/>
      </w:pPr>
      <w:r>
        <w:t xml:space="preserve">4. Delivery and Installation Terms – Uzbekistan Tashkent</w:t>
      </w:r>
    </w:p>
    <w:p>
      <w:pPr>
        <w:numPr>
          <w:ilvl w:val="0"/>
          <w:numId w:val="1001"/>
        </w:numPr>
        <w:pStyle w:val="Compact"/>
      </w:pPr>
      <w:r>
        <w:t xml:space="preserve">All physical goods under this Purchase Order shall be delivered to the designated primary school locations within the Tashkent city limits, Uzbekistan, no later than</w:t>
      </w:r>
      <w:r>
        <w:t xml:space="preserve"> </w:t>
      </w:r>
      <w:r>
        <w:rPr>
          <w:bCs/>
          <w:b/>
        </w:rPr>
        <w:t xml:space="preserve">30 August 2025</w:t>
      </w:r>
      <w:r>
        <w:t xml:space="preserve">.</w:t>
      </w:r>
    </w:p>
    <w:p>
      <w:pPr>
        <w:numPr>
          <w:ilvl w:val="0"/>
          <w:numId w:val="1001"/>
        </w:numPr>
        <w:pStyle w:val="Compact"/>
      </w:pPr>
      <w:r>
        <w:t xml:space="preserve">Delivery addresses for each</w:t>
      </w:r>
      <w:r>
        <w:t xml:space="preserve"> </w:t>
      </w:r>
      <w:r>
        <w:rPr>
          <w:bCs/>
          <w:b/>
        </w:rPr>
        <w:t xml:space="preserve">Teacher Primary</w:t>
      </w:r>
      <w:r>
        <w:t xml:space="preserve"> </w:t>
      </w:r>
      <w:r>
        <w:t xml:space="preserve">school site will be provided in a supplementary annex to this Purchase Order, issued by the Tashkent Regional Education Directorate.</w:t>
      </w:r>
    </w:p>
    <w:p>
      <w:pPr>
        <w:numPr>
          <w:ilvl w:val="0"/>
          <w:numId w:val="1001"/>
        </w:numPr>
        <w:pStyle w:val="Compact"/>
      </w:pPr>
      <w:r>
        <w:t xml:space="preserve">The Supplier shall bear all costs associated with transportation, customs clearance (if applicable for imported components), insurance, and last-mile delivery within Uzbekistan Tashkent.</w:t>
      </w:r>
    </w:p>
    <w:p>
      <w:pPr>
        <w:numPr>
          <w:ilvl w:val="0"/>
          <w:numId w:val="1001"/>
        </w:numPr>
        <w:pStyle w:val="Compact"/>
      </w:pPr>
      <w:r>
        <w:t xml:space="preserve">Installation of interactive whiteboards and calibration of all digital systems must be completed within 14 calendar days of physical delivery, with on-site supervision by a</w:t>
      </w:r>
      <w:r>
        <w:t xml:space="preserve"> </w:t>
      </w:r>
      <w:r>
        <w:rPr>
          <w:bCs/>
          <w:b/>
        </w:rPr>
        <w:t xml:space="preserve">Teacher Primary</w:t>
      </w:r>
      <w:r>
        <w:t xml:space="preserve"> </w:t>
      </w:r>
      <w:r>
        <w:t xml:space="preserve">representative from each receiving school.</w:t>
      </w:r>
    </w:p>
    <w:p>
      <w:pPr>
        <w:numPr>
          <w:ilvl w:val="0"/>
          <w:numId w:val="1001"/>
        </w:numPr>
        <w:pStyle w:val="Compact"/>
      </w:pPr>
      <w:r>
        <w:t xml:space="preserve">All training workshops (Item 04) shall be conducted at the Tashkent Pedagogical Academy, 15 Universitet Street, Tashkent, Uzbekistan, during the months of July and August 2025.</w:t>
      </w:r>
    </w:p>
    <w:bookmarkEnd w:id="24"/>
    <w:bookmarkStart w:id="25" w:name="payment-terms"/>
    <w:p>
      <w:pPr>
        <w:pStyle w:val="Heading2"/>
      </w:pPr>
      <w:r>
        <w:t xml:space="preserve">5. Payment Terms</w:t>
      </w:r>
    </w:p>
    <w:p>
      <w:pPr>
        <w:numPr>
          <w:ilvl w:val="0"/>
          <w:numId w:val="1002"/>
        </w:numPr>
        <w:pStyle w:val="Compact"/>
      </w:pPr>
      <w:r>
        <w:t xml:space="preserve">30% advance payment upon written acceptance of this Purchase Order by both parties.</w:t>
      </w:r>
    </w:p>
    <w:p>
      <w:pPr>
        <w:numPr>
          <w:ilvl w:val="0"/>
          <w:numId w:val="1002"/>
        </w:numPr>
        <w:pStyle w:val="Compact"/>
      </w:pPr>
      <w:r>
        <w:t xml:space="preserve">50% upon confirmed delivery and installation of all hardware and software items in Tashkent, Uzbekistan.</w:t>
      </w:r>
    </w:p>
    <w:p>
      <w:pPr>
        <w:numPr>
          <w:ilvl w:val="0"/>
          <w:numId w:val="1002"/>
        </w:numPr>
        <w:pStyle w:val="Compact"/>
      </w:pPr>
      <w:r>
        <w:t xml:space="preserve">20% upon successful completion of the</w:t>
      </w:r>
      <w:r>
        <w:t xml:space="preserve"> </w:t>
      </w:r>
      <w:r>
        <w:rPr>
          <w:bCs/>
          <w:b/>
        </w:rPr>
        <w:t xml:space="preserve">Teacher Primary</w:t>
      </w:r>
      <w:r>
        <w:t xml:space="preserve"> </w:t>
      </w:r>
      <w:r>
        <w:t xml:space="preserve">in-service training program and final acceptance inspection by the Ministry of Education, Tashkent Region.</w:t>
      </w:r>
    </w:p>
    <w:p>
      <w:pPr>
        <w:numPr>
          <w:ilvl w:val="0"/>
          <w:numId w:val="1002"/>
        </w:numPr>
        <w:pStyle w:val="Compact"/>
      </w:pPr>
      <w:r>
        <w:t xml:space="preserve">Payment shall be made via bank transfer to the Supplier's designated account in accordance with the Central Bank of Uzbekistan foreign exchange regulations. Invoices must reference this Purchase Order number (PO-UZ-TK-2025-04782).</w:t>
      </w:r>
    </w:p>
    <w:bookmarkEnd w:id="25"/>
    <w:bookmarkStart w:id="26" w:name="quality-assurance-and-compliance"/>
    <w:p>
      <w:pPr>
        <w:pStyle w:val="Heading2"/>
      </w:pPr>
      <w:r>
        <w:t xml:space="preserve">6. Quality Assurance and Compliance</w:t>
      </w:r>
    </w:p>
    <w:p>
      <w:pPr>
        <w:pStyle w:val="FirstParagraph"/>
      </w:pPr>
      <w:r>
        <w:t xml:space="preserve">All materials and equipment procured under this Purchase Order must comply with the national educational standards of the Republic of Uzbekistan and the specific requirements outlined in the Teacher Primary Competency Framework (2024 revision). The Supplier guarantees that all</w:t>
      </w:r>
      <w:r>
        <w:t xml:space="preserve"> </w:t>
      </w:r>
      <w:r>
        <w:rPr>
          <w:bCs/>
          <w:b/>
        </w:rPr>
        <w:t xml:space="preserve">Teacher Primary</w:t>
      </w:r>
      <w:r>
        <w:t xml:space="preserve"> </w:t>
      </w:r>
      <w:r>
        <w:t xml:space="preserve">resources are free from defects, culturally appropriate for the Uzbekistan Tashkent context, and available in both Uzbek and Russian languages where applicable. A 24-month warranty is provided on all hardware items, and a 12-month support contract is included for all software and digital platform licenses.</w:t>
      </w:r>
    </w:p>
    <w:bookmarkEnd w:id="26"/>
    <w:bookmarkStart w:id="27" w:name="acceptance-and-signatures"/>
    <w:p>
      <w:pPr>
        <w:pStyle w:val="Heading2"/>
      </w:pPr>
      <w:r>
        <w:t xml:space="preserve">7. Acceptance and Signatures</w:t>
      </w:r>
    </w:p>
    <w:p>
      <w:pPr>
        <w:pStyle w:val="FirstParagraph"/>
      </w:pPr>
      <w:r>
        <w:t xml:space="preserve">By signing below, both parties acknowledge and agree to all terms, conditions, and specifications set forth in this Purchase Order for the procurement of</w:t>
      </w:r>
      <w:r>
        <w:t xml:space="preserve"> </w:t>
      </w:r>
      <w:r>
        <w:rPr>
          <w:bCs/>
          <w:b/>
        </w:rPr>
        <w:t xml:space="preserve">Teacher Primary</w:t>
      </w:r>
      <w:r>
        <w:t xml:space="preserve"> </w:t>
      </w:r>
      <w:r>
        <w:t xml:space="preserve">educational resources in</w:t>
      </w:r>
      <w:r>
        <w:t xml:space="preserve"> </w:t>
      </w:r>
      <w:r>
        <w:rPr>
          <w:bCs/>
          <w:b/>
        </w:rPr>
        <w:t xml:space="preserve">Uzbekistan Tashkent</w:t>
      </w:r>
      <w:r>
        <w:t xml:space="preserve">.</w:t>
      </w:r>
    </w:p>
    <w:tbl>
      <w:tblPr>
        <w:tblStyle w:val="Table"/>
        <w:tblW w:type="pct" w:w="5000"/>
        <w:tblLook w:firstRow="0" w:lastRow="0" w:firstColumn="0" w:lastColumn="0" w:noHBand="0" w:noVBand="0" w:val="0000"/>
      </w:tblPr>
      <w:tblGrid>
        <w:gridCol w:w="3960"/>
        <w:gridCol w:w="3960"/>
      </w:tblGrid>
      <w:tr>
        <w:tc>
          <w:tcPr/>
          <w:p>
            <w:pPr>
              <w:jc w:val="left"/>
            </w:pPr>
            <w:r>
              <w:t xml:space="preserve">_______________________________</w:t>
            </w:r>
          </w:p>
          <w:p>
            <w:pPr>
              <w:jc w:val="left"/>
            </w:pPr>
            <w:r>
              <w:rPr>
                <w:bCs/>
                <w:b/>
              </w:rPr>
              <w:t xml:space="preserve">For the Purchasing Authority:</w:t>
            </w:r>
            <w:r>
              <w:br/>
            </w:r>
            <w:r>
              <w:t xml:space="preserve">Director, Department of Primary Education</w:t>
            </w:r>
            <w:r>
              <w:br/>
            </w:r>
            <w:r>
              <w:t xml:space="preserve">Ministry of Education, Republic of Uzbekistan</w:t>
            </w:r>
            <w:r>
              <w:br/>
            </w:r>
            <w:r>
              <w:t xml:space="preserve">Tashkent, Uzbekistan</w:t>
            </w:r>
            <w:r>
              <w:br/>
            </w:r>
            <w:r>
              <w:t xml:space="preserve">Date: _______________</w:t>
            </w:r>
          </w:p>
        </w:tc>
        <w:tc>
          <w:tcPr/>
          <w:p>
            <w:pPr>
              <w:jc w:val="left"/>
            </w:pPr>
            <w:r>
              <w:t xml:space="preserve">_______________________________</w:t>
            </w:r>
          </w:p>
          <w:p>
            <w:pPr>
              <w:jc w:val="left"/>
            </w:pPr>
            <w:r>
              <w:rPr>
                <w:bCs/>
                <w:b/>
              </w:rPr>
              <w:t xml:space="preserve">For the Supplier:</w:t>
            </w:r>
            <w:r>
              <w:br/>
            </w:r>
            <w:r>
              <w:t xml:space="preserve">Authorized Representative</w:t>
            </w:r>
            <w:r>
              <w:br/>
            </w:r>
            <w:r>
              <w:t xml:space="preserve">EduCore Central Asia LLC</w:t>
            </w:r>
            <w:r>
              <w:br/>
            </w:r>
            <w:r>
              <w:t xml:space="preserve">Tashkent, Uzbekistan</w:t>
            </w:r>
            <w:r>
              <w:br/>
            </w:r>
            <w:r>
              <w:t xml:space="preserve">Date: _______________</w:t>
            </w:r>
          </w:p>
        </w:tc>
      </w:tr>
    </w:tbl>
    <w:bookmarkEnd w:id="27"/>
    <w:p>
      <w:pPr>
        <w:pStyle w:val="BodyText"/>
      </w:pPr>
      <w:r>
        <w:t xml:space="preserve">This Purchase Order (PO-UZ-TK-2025-04782) is a legally binding document issued under the procurement regulations of the Republic of Uzbekistan. All disputes arising from this Purchase Order relating to Teacher Primary educational procurement in Uzbekistan Tashkent shall be resolved through the Tashkent City Arbitration Court in accordance with the Civil Code of the Republic of Uzbekistan. This document is valid only when signed and stamped by both authorized parties.</w:t>
      </w:r>
    </w:p>
    <w:p>
      <w:pPr>
        <w:pStyle w:val="BodyText"/>
      </w:pPr>
      <w:r>
        <w:t xml:space="preserve">Document Reference: MOE-TK-PRIM-2025-04782 | Classification: Official – Ministry of Education, Tashkent, Uzbekistan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Teacher Primary - Uzbekistan Tashkent</dc:title>
  <dc:creator/>
  <dc:language>en</dc:language>
  <cp:keywords/>
  <dcterms:created xsi:type="dcterms:W3CDTF">2026-10-10T08:42:07Z</dcterms:created>
  <dcterms:modified xsi:type="dcterms:W3CDTF">2026-10-10T08:42:07Z</dcterms:modified>
</cp:coreProperties>
</file>

<file path=docProps/custom.xml><?xml version="1.0" encoding="utf-8"?>
<Properties xmlns="http://schemas.openxmlformats.org/officeDocument/2006/custom-properties" xmlns:vt="http://schemas.openxmlformats.org/officeDocument/2006/docPropsVTypes"/>
</file>