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purchase-order"/>
    <w:p>
      <w:pPr>
        <w:pStyle w:val="Heading1"/>
      </w:pPr>
      <w:r>
        <w:t xml:space="preserve">PURCHASE ORDER</w:t>
      </w:r>
    </w:p>
    <w:p>
      <w:pPr>
        <w:pStyle w:val="FirstParagraph"/>
      </w:pPr>
      <w:r>
        <w:t xml:space="preserve">Teacher Primary Educational Supplies &amp; Services – Vietnam Ho Chi Minh City</w:t>
      </w:r>
    </w:p>
    <w:bookmarkStart w:id="20" w:name="buyer-information"/>
    <w:p>
      <w:pPr>
        <w:pStyle w:val="Heading3"/>
      </w:pPr>
      <w:r>
        <w:t xml:space="preserve">Buyer Information</w:t>
      </w:r>
    </w:p>
    <w:p>
      <w:pPr>
        <w:pStyle w:val="FirstParagraph"/>
      </w:pPr>
      <w:r>
        <w:rPr>
          <w:bCs/>
          <w:b/>
        </w:rPr>
        <w:t xml:space="preserve">Ho Chi Minh City Department of Education &amp; Training</w:t>
      </w:r>
      <w:r>
        <w:br/>
      </w:r>
      <w:r>
        <w:t xml:space="preserve">Teacher Primary Division – District 1</w:t>
      </w:r>
      <w:r>
        <w:br/>
      </w:r>
      <w:r>
        <w:t xml:space="preserve">123 Le Duan Street, Ward 4, District 1</w:t>
      </w:r>
      <w:r>
        <w:br/>
      </w:r>
      <w:r>
        <w:t xml:space="preserve">Vietnam Ho Chi Minh City, 700000</w:t>
      </w:r>
      <w:r>
        <w:br/>
      </w:r>
      <w:r>
        <w:t xml:space="preserve">Tel: +84 (28) 3823 4567</w:t>
      </w:r>
      <w:r>
        <w:br/>
      </w:r>
      <w:r>
        <w:t xml:space="preserve">Email: teacherprimary.hcmc@moet.gov.vn</w:t>
      </w:r>
    </w:p>
    <w:bookmarkEnd w:id="20"/>
    <w:p>
      <w:pPr>
        <w:pStyle w:val="BodyText"/>
      </w:pPr>
      <w:r>
        <w:rPr>
          <w:bCs/>
          <w:b/>
        </w:rPr>
        <w:t xml:space="preserve">Purchase Order No.: PO-TP-HCMC-2025-0472</w:t>
      </w:r>
    </w:p>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September 2025</w:t>
      </w:r>
      <w:r>
        <w:br/>
      </w:r>
      <w:r>
        <w:rPr>
          <w:bCs/>
          <w:b/>
        </w:rPr>
        <w:t xml:space="preserve">Payment Terms:</w:t>
      </w:r>
      <w:r>
        <w:t xml:space="preserve"> </w:t>
      </w:r>
      <w:r>
        <w:t xml:space="preserve">Net 30 Days</w:t>
      </w:r>
      <w:r>
        <w:br/>
      </w:r>
      <w:r>
        <w:rPr>
          <w:bCs/>
          <w:b/>
        </w:rPr>
        <w:t xml:space="preserve">Delivery Location:</w:t>
      </w:r>
      <w:r>
        <w:t xml:space="preserve"> </w:t>
      </w:r>
      <w:r>
        <w:t xml:space="preserve">Teacher Primary Central Warehouse, District 3, Vietnam Ho Chi Minh City</w:t>
      </w:r>
    </w:p>
    <w:bookmarkStart w:id="21" w:name="vendor-supplier-information"/>
    <w:p>
      <w:pPr>
        <w:pStyle w:val="Heading2"/>
      </w:pPr>
      <w:r>
        <w:t xml:space="preserve">Vendor / Supplier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Saigon Teacher Primary Educational Resources Co., Ltd.</w:t>
            </w:r>
          </w:p>
        </w:tc>
      </w:tr>
      <w:tr>
        <w:tc>
          <w:tcPr/>
          <w:p>
            <w:pPr>
              <w:pStyle w:val="Compact"/>
              <w:jc w:val="left"/>
            </w:pPr>
            <w:r>
              <w:t xml:space="preserve">Address</w:t>
            </w:r>
          </w:p>
        </w:tc>
        <w:tc>
          <w:tcPr/>
          <w:p>
            <w:pPr>
              <w:pStyle w:val="Compact"/>
              <w:jc w:val="left"/>
            </w:pPr>
            <w:r>
              <w:t xml:space="preserve">456 Nguyen Van Linh Road, Ward 1, District 7, Vietnam Ho Chi Minh City, 710000</w:t>
            </w:r>
          </w:p>
        </w:tc>
      </w:tr>
      <w:tr>
        <w:tc>
          <w:tcPr/>
          <w:p>
            <w:pPr>
              <w:pStyle w:val="Compact"/>
              <w:jc w:val="left"/>
            </w:pPr>
            <w:r>
              <w:t xml:space="preserve">Tax Code (MST)</w:t>
            </w:r>
          </w:p>
        </w:tc>
        <w:tc>
          <w:tcPr/>
          <w:p>
            <w:pPr>
              <w:pStyle w:val="Compact"/>
              <w:jc w:val="left"/>
            </w:pPr>
            <w:r>
              <w:t xml:space="preserve">0312345678</w:t>
            </w:r>
          </w:p>
        </w:tc>
      </w:tr>
      <w:tr>
        <w:tc>
          <w:tcPr/>
          <w:p>
            <w:pPr>
              <w:pStyle w:val="Compact"/>
              <w:jc w:val="left"/>
            </w:pPr>
            <w:r>
              <w:t xml:space="preserve">Contact Person</w:t>
            </w:r>
          </w:p>
        </w:tc>
        <w:tc>
          <w:tcPr/>
          <w:p>
            <w:pPr>
              <w:pStyle w:val="Compact"/>
              <w:jc w:val="left"/>
            </w:pPr>
            <w:r>
              <w:t xml:space="preserve">Mr. Tran Van Minh – Sales Director</w:t>
            </w:r>
          </w:p>
        </w:tc>
      </w:tr>
      <w:tr>
        <w:tc>
          <w:tcPr/>
          <w:p>
            <w:pPr>
              <w:pStyle w:val="Compact"/>
              <w:jc w:val="left"/>
            </w:pPr>
            <w:r>
              <w:t xml:space="preserve">Phone</w:t>
            </w:r>
          </w:p>
        </w:tc>
        <w:tc>
          <w:tcPr/>
          <w:p>
            <w:pPr>
              <w:pStyle w:val="Compact"/>
              <w:jc w:val="left"/>
            </w:pPr>
            <w:r>
              <w:t xml:space="preserve">+84 (28) 3771 8899</w:t>
            </w:r>
          </w:p>
        </w:tc>
      </w:tr>
      <w:tr>
        <w:tc>
          <w:tcPr/>
          <w:p>
            <w:pPr>
              <w:pStyle w:val="Compact"/>
              <w:jc w:val="left"/>
            </w:pPr>
            <w:r>
              <w:t xml:space="preserve">Email</w:t>
            </w:r>
          </w:p>
        </w:tc>
        <w:tc>
          <w:tcPr/>
          <w:p>
            <w:pPr>
              <w:pStyle w:val="Compact"/>
              <w:jc w:val="left"/>
            </w:pPr>
            <w:r>
              <w:t xml:space="preserve">sales@saigonteacherprimary.com</w:t>
            </w:r>
          </w:p>
        </w:tc>
      </w:tr>
    </w:tbl>
    <w:bookmarkEnd w:id="21"/>
    <w:bookmarkStart w:id="22" w:name="Xe64d991291171e932d47eec4028040a7bbc3d4e"/>
    <w:p>
      <w:pPr>
        <w:pStyle w:val="Heading2"/>
      </w:pPr>
      <w:r>
        <w:t xml:space="preserve">Purchase Order Line Items – Teacher Primary Program</w:t>
      </w:r>
    </w:p>
    <w:p>
      <w:pPr>
        <w:pStyle w:val="FirstParagraph"/>
      </w:pPr>
      <w:r>
        <w:t xml:space="preserve">This Purchase Order is issued by the Ho Chi Minh City Department of Education &amp; Training to procure essential educational materials, classroom equipment, and professional development services specifically designated for the</w:t>
      </w:r>
      <w:r>
        <w:t xml:space="preserve"> </w:t>
      </w:r>
      <w:r>
        <w:rPr>
          <w:bCs/>
          <w:b/>
        </w:rPr>
        <w:t xml:space="preserve">Teacher Primary</w:t>
      </w:r>
      <w:r>
        <w:t xml:space="preserve"> </w:t>
      </w:r>
      <w:r>
        <w:t xml:space="preserve">program operating across all public primary schools in Vietnam Ho Chi Minh City. All items listed below are intended to support the Teacher Primary curriculum, teacher training initiatives, and classroom infrastructure upgrades for the 2025–2026 academic year.</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 Service 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(VND)</w:t>
            </w:r>
          </w:p>
        </w:tc>
        <w:tc>
          <w:tcPr/>
          <w:p>
            <w:pPr>
              <w:pStyle w:val="Compact"/>
              <w:jc w:val="left"/>
            </w:pPr>
            <w:r>
              <w:t xml:space="preserve">Total (VND)</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Teacher Primary Curriculum Textbooks (Grades 1–5, Vietnamese &amp; English editions)</w:t>
            </w:r>
          </w:p>
        </w:tc>
        <w:tc>
          <w:tcPr/>
          <w:p>
            <w:pPr>
              <w:pStyle w:val="Compact"/>
              <w:jc w:val="left"/>
            </w:pPr>
            <w:r>
              <w:t xml:space="preserve">12,000</w:t>
            </w:r>
          </w:p>
        </w:tc>
        <w:tc>
          <w:tcPr/>
          <w:p>
            <w:pPr>
              <w:pStyle w:val="Compact"/>
              <w:jc w:val="left"/>
            </w:pPr>
            <w:r>
              <w:t xml:space="preserve">sets</w:t>
            </w:r>
          </w:p>
        </w:tc>
        <w:tc>
          <w:tcPr/>
          <w:p>
            <w:pPr>
              <w:pStyle w:val="Compact"/>
              <w:jc w:val="left"/>
            </w:pPr>
            <w:r>
              <w:t xml:space="preserve">450,000</w:t>
            </w:r>
          </w:p>
        </w:tc>
        <w:tc>
          <w:tcPr/>
          <w:p>
            <w:pPr>
              <w:pStyle w:val="Compact"/>
              <w:jc w:val="left"/>
            </w:pPr>
            <w:r>
              <w:t xml:space="preserve">5,400,000,000</w:t>
            </w:r>
          </w:p>
        </w:tc>
        <w:tc>
          <w:tcPr/>
          <w:p>
            <w:pPr>
              <w:pStyle w:val="Compact"/>
              <w:jc w:val="left"/>
            </w:pPr>
            <w:r>
              <w:t xml:space="preserve">July 2025</w:t>
            </w:r>
          </w:p>
        </w:tc>
      </w:tr>
      <w:tr>
        <w:tc>
          <w:tcPr/>
          <w:p>
            <w:pPr>
              <w:pStyle w:val="Compact"/>
              <w:jc w:val="left"/>
            </w:pPr>
            <w:r>
              <w:t xml:space="preserve">2</w:t>
            </w:r>
          </w:p>
        </w:tc>
        <w:tc>
          <w:tcPr/>
          <w:p>
            <w:pPr>
              <w:pStyle w:val="Compact"/>
              <w:jc w:val="left"/>
            </w:pPr>
            <w:r>
              <w:t xml:space="preserve">Teacher Primary Interactive Whiteboard Systems (86-inch, with software license)</w:t>
            </w:r>
          </w:p>
        </w:tc>
        <w:tc>
          <w:tcPr/>
          <w:p>
            <w:pPr>
              <w:pStyle w:val="Compact"/>
              <w:jc w:val="left"/>
            </w:pPr>
            <w:r>
              <w:t xml:space="preserve">350</w:t>
            </w:r>
          </w:p>
        </w:tc>
        <w:tc>
          <w:tcPr/>
          <w:p>
            <w:pPr>
              <w:pStyle w:val="Compact"/>
              <w:jc w:val="left"/>
            </w:pPr>
            <w:r>
              <w:t xml:space="preserve">units</w:t>
            </w:r>
          </w:p>
        </w:tc>
        <w:tc>
          <w:tcPr/>
          <w:p>
            <w:pPr>
              <w:pStyle w:val="Compact"/>
              <w:jc w:val="left"/>
            </w:pPr>
            <w:r>
              <w:t xml:space="preserve">18,500,000</w:t>
            </w:r>
          </w:p>
        </w:tc>
        <w:tc>
          <w:tcPr/>
          <w:p>
            <w:pPr>
              <w:pStyle w:val="Compact"/>
              <w:jc w:val="left"/>
            </w:pPr>
            <w:r>
              <w:t xml:space="preserve">6,475,000,000</w:t>
            </w:r>
          </w:p>
        </w:tc>
        <w:tc>
          <w:tcPr/>
          <w:p>
            <w:pPr>
              <w:pStyle w:val="Compact"/>
              <w:jc w:val="left"/>
            </w:pPr>
            <w:r>
              <w:t xml:space="preserve">August 2025</w:t>
            </w:r>
          </w:p>
        </w:tc>
      </w:tr>
      <w:tr>
        <w:tc>
          <w:tcPr/>
          <w:p>
            <w:pPr>
              <w:pStyle w:val="Compact"/>
              <w:jc w:val="left"/>
            </w:pPr>
            <w:r>
              <w:t xml:space="preserve">3</w:t>
            </w:r>
          </w:p>
        </w:tc>
        <w:tc>
          <w:tcPr/>
          <w:p>
            <w:pPr>
              <w:pStyle w:val="Compact"/>
              <w:jc w:val="left"/>
            </w:pPr>
            <w:r>
              <w:t xml:space="preserve">Teacher Primary Professional Development Workshop (5-day intensive training for 2,000 primary teachers)</w:t>
            </w:r>
          </w:p>
        </w:tc>
        <w:tc>
          <w:tcPr/>
          <w:p>
            <w:pPr>
              <w:pStyle w:val="Compact"/>
              <w:jc w:val="left"/>
            </w:pPr>
            <w:r>
              <w:t xml:space="preserve">2,000</w:t>
            </w:r>
          </w:p>
        </w:tc>
        <w:tc>
          <w:tcPr/>
          <w:p>
            <w:pPr>
              <w:pStyle w:val="Compact"/>
              <w:jc w:val="left"/>
            </w:pPr>
            <w:r>
              <w:t xml:space="preserve">seats</w:t>
            </w:r>
          </w:p>
        </w:tc>
        <w:tc>
          <w:tcPr/>
          <w:p>
            <w:pPr>
              <w:pStyle w:val="Compact"/>
              <w:jc w:val="left"/>
            </w:pPr>
            <w:r>
              <w:t xml:space="preserve">2,800,000</w:t>
            </w:r>
          </w:p>
        </w:tc>
        <w:tc>
          <w:tcPr/>
          <w:p>
            <w:pPr>
              <w:pStyle w:val="Compact"/>
              <w:jc w:val="left"/>
            </w:pPr>
            <w:r>
              <w:t xml:space="preserve">5,600,000,000</w:t>
            </w:r>
          </w:p>
        </w:tc>
        <w:tc>
          <w:tcPr/>
          <w:p>
            <w:pPr>
              <w:pStyle w:val="Compact"/>
              <w:jc w:val="left"/>
            </w:pPr>
            <w:r>
              <w:t xml:space="preserve">Sept 2025</w:t>
            </w:r>
          </w:p>
        </w:tc>
      </w:tr>
      <w:tr>
        <w:tc>
          <w:tcPr/>
          <w:p>
            <w:pPr>
              <w:pStyle w:val="Compact"/>
              <w:jc w:val="left"/>
            </w:pPr>
            <w:r>
              <w:t xml:space="preserve">4</w:t>
            </w:r>
          </w:p>
        </w:tc>
        <w:tc>
          <w:tcPr/>
          <w:p>
            <w:pPr>
              <w:pStyle w:val="Compact"/>
              <w:jc w:val="left"/>
            </w:pPr>
            <w:r>
              <w:t xml:space="preserve">Teacher Primary Classroom Furniture Sets (desks, chairs, storage – ergonomic design)</w:t>
            </w:r>
          </w:p>
        </w:tc>
        <w:tc>
          <w:tcPr/>
          <w:p>
            <w:pPr>
              <w:pStyle w:val="Compact"/>
              <w:jc w:val="left"/>
            </w:pPr>
            <w:r>
              <w:t xml:space="preserve">1,500</w:t>
            </w:r>
          </w:p>
        </w:tc>
        <w:tc>
          <w:tcPr/>
          <w:p>
            <w:pPr>
              <w:pStyle w:val="Compact"/>
              <w:jc w:val="left"/>
            </w:pPr>
            <w:r>
              <w:t xml:space="preserve">sets</w:t>
            </w:r>
          </w:p>
        </w:tc>
        <w:tc>
          <w:tcPr/>
          <w:p>
            <w:pPr>
              <w:pStyle w:val="Compact"/>
              <w:jc w:val="left"/>
            </w:pPr>
            <w:r>
              <w:t xml:space="preserve">3,200,000</w:t>
            </w:r>
          </w:p>
        </w:tc>
        <w:tc>
          <w:tcPr/>
          <w:p>
            <w:pPr>
              <w:pStyle w:val="Compact"/>
              <w:jc w:val="left"/>
            </w:pPr>
            <w:r>
              <w:t xml:space="preserve">4,800,000,000</w:t>
            </w:r>
          </w:p>
        </w:tc>
        <w:tc>
          <w:tcPr/>
          <w:p>
            <w:pPr>
              <w:pStyle w:val="Compact"/>
              <w:jc w:val="left"/>
            </w:pPr>
            <w:r>
              <w:t xml:space="preserve">August 2025</w:t>
            </w:r>
          </w:p>
        </w:tc>
      </w:tr>
      <w:tr>
        <w:tc>
          <w:tcPr/>
          <w:p>
            <w:pPr>
              <w:pStyle w:val="Compact"/>
              <w:jc w:val="left"/>
            </w:pPr>
            <w:r>
              <w:t xml:space="preserve">5</w:t>
            </w:r>
          </w:p>
        </w:tc>
        <w:tc>
          <w:tcPr/>
          <w:p>
            <w:pPr>
              <w:pStyle w:val="Compact"/>
              <w:jc w:val="left"/>
            </w:pPr>
            <w:r>
              <w:t xml:space="preserve">Teacher Primary Digital Learning Tablets (10-inch, pre-loaded with curriculum apps)</w:t>
            </w:r>
          </w:p>
        </w:tc>
        <w:tc>
          <w:tcPr/>
          <w:p>
            <w:pPr>
              <w:pStyle w:val="Compact"/>
              <w:jc w:val="left"/>
            </w:pPr>
            <w:r>
              <w:t xml:space="preserve">8,000</w:t>
            </w:r>
          </w:p>
        </w:tc>
        <w:tc>
          <w:tcPr/>
          <w:p>
            <w:pPr>
              <w:pStyle w:val="Compact"/>
              <w:jc w:val="left"/>
            </w:pPr>
            <w:r>
              <w:t xml:space="preserve">units</w:t>
            </w:r>
          </w:p>
        </w:tc>
        <w:tc>
          <w:tcPr/>
          <w:p>
            <w:pPr>
              <w:pStyle w:val="Compact"/>
              <w:jc w:val="left"/>
            </w:pPr>
            <w:r>
              <w:t xml:space="preserve">4,200,000</w:t>
            </w:r>
          </w:p>
        </w:tc>
        <w:tc>
          <w:tcPr/>
          <w:p>
            <w:pPr>
              <w:pStyle w:val="Compact"/>
              <w:jc w:val="left"/>
            </w:pPr>
            <w:r>
              <w:t xml:space="preserve">33,600,000,000</w:t>
            </w:r>
          </w:p>
        </w:tc>
        <w:tc>
          <w:tcPr/>
          <w:p>
            <w:pPr>
              <w:pStyle w:val="Compact"/>
              <w:jc w:val="left"/>
            </w:pPr>
            <w:r>
              <w:t xml:space="preserve">July 2025</w:t>
            </w:r>
          </w:p>
        </w:tc>
      </w:tr>
      <w:tr>
        <w:tc>
          <w:tcPr/>
          <w:p>
            <w:pPr>
              <w:pStyle w:val="Compact"/>
              <w:jc w:val="left"/>
            </w:pPr>
            <w:r>
              <w:t xml:space="preserve">6</w:t>
            </w:r>
          </w:p>
        </w:tc>
        <w:tc>
          <w:tcPr/>
          <w:p>
            <w:pPr>
              <w:pStyle w:val="Compact"/>
              <w:jc w:val="left"/>
            </w:pPr>
            <w:r>
              <w:t xml:space="preserve">Teacher Primary Science &amp; Math Laboratory Kits (complete, per classroom)</w:t>
            </w:r>
          </w:p>
        </w:tc>
        <w:tc>
          <w:tcPr/>
          <w:p>
            <w:pPr>
              <w:pStyle w:val="Compact"/>
              <w:jc w:val="left"/>
            </w:pPr>
            <w:r>
              <w:t xml:space="preserve">600</w:t>
            </w:r>
          </w:p>
        </w:tc>
        <w:tc>
          <w:tcPr/>
          <w:p>
            <w:pPr>
              <w:pStyle w:val="Compact"/>
              <w:jc w:val="left"/>
            </w:pPr>
            <w:r>
              <w:t xml:space="preserve">kits</w:t>
            </w:r>
          </w:p>
        </w:tc>
        <w:tc>
          <w:tcPr/>
          <w:p>
            <w:pPr>
              <w:pStyle w:val="Compact"/>
              <w:jc w:val="left"/>
            </w:pPr>
            <w:r>
              <w:t xml:space="preserve">5,500,000</w:t>
            </w:r>
          </w:p>
        </w:tc>
        <w:tc>
          <w:tcPr/>
          <w:p>
            <w:pPr>
              <w:pStyle w:val="Compact"/>
              <w:jc w:val="left"/>
            </w:pPr>
            <w:r>
              <w:t xml:space="preserve">3,300,000,000</w:t>
            </w:r>
          </w:p>
        </w:tc>
        <w:tc>
          <w:tcPr/>
          <w:p>
            <w:pPr>
              <w:pStyle w:val="Compact"/>
              <w:jc w:val="left"/>
            </w:pPr>
            <w:r>
              <w:t xml:space="preserve">August 2025</w:t>
            </w:r>
          </w:p>
        </w:tc>
      </w:tr>
      <w:tr>
        <w:tc>
          <w:tcPr/>
          <w:p>
            <w:pPr>
              <w:pStyle w:val="Compact"/>
              <w:jc w:val="left"/>
            </w:pPr>
            <w:r>
              <w:t xml:space="preserve">7</w:t>
            </w:r>
          </w:p>
        </w:tc>
        <w:tc>
          <w:tcPr/>
          <w:p>
            <w:pPr>
              <w:pStyle w:val="Compact"/>
              <w:jc w:val="left"/>
            </w:pPr>
            <w:r>
              <w:t xml:space="preserve">Teacher Primary Library Books (Vietnamese literature, science, and history – 50 titles per school)</w:t>
            </w:r>
          </w:p>
        </w:tc>
        <w:tc>
          <w:tcPr/>
          <w:p>
            <w:pPr>
              <w:pStyle w:val="Compact"/>
              <w:jc w:val="left"/>
            </w:pPr>
            <w:r>
              <w:t xml:space="preserve">450</w:t>
            </w:r>
          </w:p>
        </w:tc>
        <w:tc>
          <w:tcPr/>
          <w:p>
            <w:pPr>
              <w:pStyle w:val="Compact"/>
              <w:jc w:val="left"/>
            </w:pPr>
            <w:r>
              <w:t xml:space="preserve">collections</w:t>
            </w:r>
          </w:p>
        </w:tc>
        <w:tc>
          <w:tcPr/>
          <w:p>
            <w:pPr>
              <w:pStyle w:val="Compact"/>
              <w:jc w:val="left"/>
            </w:pPr>
            <w:r>
              <w:t xml:space="preserve">8,000,000</w:t>
            </w:r>
          </w:p>
        </w:tc>
        <w:tc>
          <w:tcPr/>
          <w:p>
            <w:pPr>
              <w:pStyle w:val="Compact"/>
              <w:jc w:val="left"/>
            </w:pPr>
            <w:r>
              <w:t xml:space="preserve">3,600,000,000</w:t>
            </w:r>
          </w:p>
        </w:tc>
        <w:tc>
          <w:tcPr/>
          <w:p>
            <w:pPr>
              <w:pStyle w:val="Compact"/>
              <w:jc w:val="left"/>
            </w:pPr>
            <w:r>
              <w:t xml:space="preserve">September 2025</w:t>
            </w:r>
          </w:p>
        </w:tc>
      </w:tr>
      <w:tr>
        <w:tc>
          <w:tcPr/>
          <w:p>
            <w:pPr>
              <w:pStyle w:val="Compact"/>
              <w:jc w:val="left"/>
            </w:pPr>
            <w:r>
              <w:t xml:space="preserve">8</w:t>
            </w:r>
          </w:p>
        </w:tc>
        <w:tc>
          <w:tcPr/>
          <w:p>
            <w:pPr>
              <w:pStyle w:val="Compact"/>
              <w:jc w:val="left"/>
            </w:pPr>
            <w:r>
              <w:t xml:space="preserve">Teacher Primary Air Conditioning Units (18,000 BTU, inverter, for 120 classrooms)</w:t>
            </w:r>
          </w:p>
        </w:tc>
        <w:tc>
          <w:tcPr/>
          <w:p>
            <w:pPr>
              <w:pStyle w:val="Compact"/>
              <w:jc w:val="left"/>
            </w:pPr>
            <w:r>
              <w:t xml:space="preserve">120</w:t>
            </w:r>
          </w:p>
        </w:tc>
        <w:tc>
          <w:tcPr/>
          <w:p>
            <w:pPr>
              <w:pStyle w:val="Compact"/>
              <w:jc w:val="left"/>
            </w:pPr>
            <w:r>
              <w:t xml:space="preserve">units</w:t>
            </w:r>
          </w:p>
        </w:tc>
        <w:tc>
          <w:tcPr/>
          <w:p>
            <w:pPr>
              <w:pStyle w:val="Compact"/>
              <w:jc w:val="left"/>
            </w:pPr>
            <w:r>
              <w:t xml:space="preserve">12,000,000</w:t>
            </w:r>
          </w:p>
        </w:tc>
        <w:tc>
          <w:tcPr/>
          <w:p>
            <w:pPr>
              <w:pStyle w:val="Compact"/>
              <w:jc w:val="left"/>
            </w:pPr>
            <w:r>
              <w:t xml:space="preserve">1,440,000,000</w:t>
            </w:r>
          </w:p>
        </w:tc>
        <w:tc>
          <w:tcPr/>
          <w:p>
            <w:pPr>
              <w:pStyle w:val="Compact"/>
              <w:jc w:val="left"/>
            </w:pPr>
            <w:r>
              <w:t xml:space="preserve">July 2025</w:t>
            </w:r>
          </w:p>
        </w:tc>
      </w:tr>
    </w:tbl>
    <w:bookmarkEnd w:id="22"/>
    <w:bookmarkStart w:id="23" w:name="financial-summary"/>
    <w:p>
      <w:pPr>
        <w:pStyle w:val="Heading2"/>
      </w:pPr>
      <w:r>
        <w:t xml:space="preserve">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(VND)</w:t>
            </w:r>
          </w:p>
        </w:tc>
      </w:tr>
      <w:tr>
        <w:tc>
          <w:tcPr/>
          <w:p>
            <w:pPr>
              <w:pStyle w:val="Compact"/>
              <w:jc w:val="left"/>
            </w:pPr>
            <w:r>
              <w:t xml:space="preserve">Subtotal – All Teacher Primary Items</w:t>
            </w:r>
          </w:p>
        </w:tc>
        <w:tc>
          <w:tcPr/>
          <w:p>
            <w:pPr>
              <w:pStyle w:val="Compact"/>
              <w:jc w:val="left"/>
            </w:pPr>
            <w:r>
              <w:t xml:space="preserve">64,215,000,000</w:t>
            </w:r>
          </w:p>
        </w:tc>
      </w:tr>
      <w:tr>
        <w:tc>
          <w:tcPr/>
          <w:p>
            <w:pPr>
              <w:pStyle w:val="Compact"/>
              <w:jc w:val="left"/>
            </w:pPr>
            <w:r>
              <w:t xml:space="preserve">VAT (10%) – Applicable per Vietnam Ho Chi Minh City tax regulations</w:t>
            </w:r>
          </w:p>
        </w:tc>
        <w:tc>
          <w:tcPr/>
          <w:p>
            <w:pPr>
              <w:pStyle w:val="Compact"/>
              <w:jc w:val="left"/>
            </w:pPr>
            <w:r>
              <w:t xml:space="preserve">6,421,500,000</w:t>
            </w:r>
          </w:p>
        </w:tc>
      </w:tr>
      <w:tr>
        <w:tc>
          <w:tcPr/>
          <w:p>
            <w:pPr>
              <w:pStyle w:val="Compact"/>
              <w:jc w:val="left"/>
            </w:pPr>
            <w:r>
              <w:t xml:space="preserve">Delivery &amp; Installation Fee (within Vietnam Ho Chi Minh City limits)</w:t>
            </w:r>
          </w:p>
        </w:tc>
        <w:tc>
          <w:tcPr/>
          <w:p>
            <w:pPr>
              <w:pStyle w:val="Compact"/>
              <w:jc w:val="left"/>
            </w:pPr>
            <w:r>
              <w:t xml:space="preserve">1,284,300,000</w:t>
            </w:r>
          </w:p>
        </w:tc>
      </w:tr>
      <w:tr>
        <w:tc>
          <w:tcPr/>
          <w:p>
            <w:pPr>
              <w:pStyle w:val="Compact"/>
              <w:jc w:val="left"/>
            </w:pPr>
            <w:r>
              <w:rPr>
                <w:bCs/>
                <w:b/>
              </w:rPr>
              <w:t xml:space="preserve">Grand Total (VND)</w:t>
            </w:r>
          </w:p>
        </w:tc>
        <w:tc>
          <w:tcPr/>
          <w:p>
            <w:pPr>
              <w:pStyle w:val="Compact"/>
              <w:jc w:val="left"/>
            </w:pPr>
            <w:r>
              <w:rPr>
                <w:bCs/>
                <w:b/>
              </w:rPr>
              <w:t xml:space="preserve">71,920,800,000</w:t>
            </w:r>
          </w:p>
        </w:tc>
      </w:tr>
      <w:tr>
        <w:tc>
          <w:tcPr>
            <w:gridSpan w:val="2"/>
          </w:tcPr>
          <w:p>
            <w:pPr>
              <w:pStyle w:val="Compact"/>
              <w:jc w:val="left"/>
            </w:pPr>
            <w:r>
              <w:t xml:space="preserve">In words: Seventy-one billion nine hundred twenty million eight hundred thousand Vietnamese Dong only.</w:t>
            </w:r>
          </w:p>
        </w:tc>
      </w:tr>
    </w:tbl>
    <w:bookmarkEnd w:id="23"/>
    <w:bookmarkStart w:id="24" w:name="terms-and-conditions"/>
    <w:p>
      <w:pPr>
        <w:pStyle w:val="Heading2"/>
      </w:pPr>
      <w:r>
        <w:t xml:space="preserve">Terms and Conditions</w:t>
      </w:r>
    </w:p>
    <w:p>
      <w:pPr>
        <w:numPr>
          <w:ilvl w:val="0"/>
          <w:numId w:val="1001"/>
        </w:numPr>
        <w:pStyle w:val="Compact"/>
      </w:pPr>
      <w:r>
        <w:t xml:space="preserve">This Purchase Order is governed by the laws of the Socialist Republic of Vietnam and the specific procurement regulations of Vietnam Ho Chi Minh City. All disputes shall be resolved through the competent courts in Vietnam Ho Chi Minh City.</w:t>
      </w:r>
    </w:p>
    <w:p>
      <w:pPr>
        <w:numPr>
          <w:ilvl w:val="0"/>
          <w:numId w:val="1001"/>
        </w:numPr>
        <w:pStyle w:val="Compact"/>
      </w:pPr>
      <w:r>
        <w:t xml:space="preserve">The vendor shall deliver all Teacher Primary items to the designated warehouse located in District 3, Vietnam Ho Chi Minh City, within the delivery dates specified in the line items above. Late delivery shall incur a penalty of 0.5% of the total Purchase Order value per day of delay, capped at 10%.</w:t>
      </w:r>
    </w:p>
    <w:p>
      <w:pPr>
        <w:numPr>
          <w:ilvl w:val="0"/>
          <w:numId w:val="1001"/>
        </w:numPr>
        <w:pStyle w:val="Compact"/>
      </w:pPr>
      <w:r>
        <w:t xml:space="preserve">All Teacher Primary educational materials must comply with the curriculum standards set by the Ministry of Education and Training of Vietnam and must be approved by the Teacher Primary Quality Assurance Committee in Ho Chi Minh City prior to delivery.</w:t>
      </w:r>
    </w:p>
    <w:p>
      <w:pPr>
        <w:numPr>
          <w:ilvl w:val="0"/>
          <w:numId w:val="1001"/>
        </w:numPr>
        <w:pStyle w:val="Compact"/>
      </w:pPr>
      <w:r>
        <w:t xml:space="preserve">Payment shall be made via bank transfer to the vendor's account within 30 days of receipt of a valid invoice and confirmed delivery of all Teacher Primary goods and services. The vendor must provide a VAT invoice compliant with Vietnam Ho Chi Minh City tax authority requirements.</w:t>
      </w:r>
    </w:p>
    <w:p>
      <w:pPr>
        <w:numPr>
          <w:ilvl w:val="0"/>
          <w:numId w:val="1001"/>
        </w:numPr>
        <w:pStyle w:val="Compact"/>
      </w:pPr>
      <w:r>
        <w:t xml:space="preserve">The vendor warrants that all Teacher Primary products are new, free from defects, and carry a minimum 2-year warranty. Interactive whiteboards and digital tablets shall carry a 3-year manufacturer warranty with on-site service in Vietnam Ho Chi Minh City.</w:t>
      </w:r>
    </w:p>
    <w:p>
      <w:pPr>
        <w:numPr>
          <w:ilvl w:val="0"/>
          <w:numId w:val="1001"/>
        </w:numPr>
        <w:pStyle w:val="Compact"/>
      </w:pPr>
      <w:r>
        <w:t xml:space="preserve">Any modification to this Purchase Order must be made in writing and signed by both parties. Verbal agreements regarding Teacher Primary scope changes are not binding.</w:t>
      </w:r>
    </w:p>
    <w:p>
      <w:pPr>
        <w:numPr>
          <w:ilvl w:val="0"/>
          <w:numId w:val="1001"/>
        </w:numPr>
        <w:pStyle w:val="Compact"/>
      </w:pPr>
      <w:r>
        <w:t xml:space="preserve">The vendor shall maintain full insurance coverage for all Teacher Primary goods in transit within Vietnam Ho Chi Minh City and its surrounding provinces until final acceptance by the buyer's receiving team.</w:t>
      </w:r>
    </w:p>
    <w:p>
      <w:pPr>
        <w:numPr>
          <w:ilvl w:val="0"/>
          <w:numId w:val="1001"/>
        </w:numPr>
        <w:pStyle w:val="Compact"/>
      </w:pPr>
      <w:r>
        <w:t xml:space="preserve">Confidentiality: All data related to the Teacher Primary program, including student information and curriculum materials, shall be treated as confidential and shall not be disclosed to third parties without written consent from the Ho Chi Minh City Department of Education &amp; Training.</w:t>
      </w:r>
    </w:p>
    <w:p>
      <w:pPr>
        <w:numPr>
          <w:ilvl w:val="0"/>
          <w:numId w:val="1001"/>
        </w:numPr>
        <w:pStyle w:val="Compact"/>
      </w:pPr>
      <w:r>
        <w:t xml:space="preserve">This Purchase Order becomes effective upon signature by both parties and remains valid until all Teacher Primary obligations have been fulfilled or until the expiration date stated above, whichever comes first.</w:t>
      </w:r>
    </w:p>
    <w:p>
      <w:pPr>
        <w:pStyle w:val="FirstParagraph"/>
      </w:pPr>
      <w:r>
        <w:rPr>
          <w:bCs/>
          <w:b/>
        </w:rPr>
        <w:t xml:space="preserve">NOTE:</w:t>
      </w:r>
      <w:r>
        <w:t xml:space="preserve"> </w:t>
      </w:r>
      <w:r>
        <w:t xml:space="preserve">This Purchase Order is part of the 2025–2026 Teacher Primary Modernization Initiative funded by the Ho Chi Minh City People's Committee. All Teacher Primary expenditures must be reported quarterly to the Vietnam Ho Chi Minh City Finance Department. The vendor is required to submit progress reports every 30 days until full completion of all Teacher Primary deliverables.</w:t>
      </w:r>
    </w:p>
    <w:bookmarkEnd w:id="24"/>
    <w:bookmarkStart w:id="25" w:name="approval-and-signatures"/>
    <w:p>
      <w:pPr>
        <w:pStyle w:val="Heading2"/>
      </w:pPr>
      <w:r>
        <w:t xml:space="preserve">Approval and Signatures</w:t>
      </w:r>
    </w:p>
    <w:p>
      <w:pPr>
        <w:pStyle w:val="FirstParagraph"/>
      </w:pPr>
      <w:r>
        <w:rPr>
          <w:bCs/>
          <w:b/>
        </w:rPr>
        <w:t xml:space="preserve">For the Buyer:</w:t>
      </w:r>
      <w:r>
        <w:br/>
      </w:r>
      <w:r>
        <w:t xml:space="preserve">Ho Chi Minh City Department of Education &amp; Training</w:t>
      </w:r>
      <w:r>
        <w:br/>
      </w:r>
      <w:r>
        <w:t xml:space="preserve">Teacher Primary Division</w:t>
      </w:r>
    </w:p>
    <w:p>
      <w:pPr>
        <w:pStyle w:val="BodyText"/>
      </w:pPr>
      <w:r>
        <w:rPr>
          <w:bCs/>
          <w:b/>
        </w:rPr>
        <w:t xml:space="preserve">Dr. Le Thi Hoa</w:t>
      </w:r>
      <w:r>
        <w:br/>
      </w:r>
      <w:r>
        <w:t xml:space="preserve">Director, Teacher Primary Program</w:t>
      </w:r>
      <w:r>
        <w:br/>
      </w:r>
      <w:r>
        <w:t xml:space="preserve">Date: _______________</w:t>
      </w:r>
    </w:p>
    <w:p>
      <w:pPr>
        <w:pStyle w:val="BodyText"/>
      </w:pPr>
      <w:r>
        <w:rPr>
          <w:bCs/>
          <w:b/>
        </w:rPr>
        <w:t xml:space="preserve">For the Vendor:</w:t>
      </w:r>
      <w:r>
        <w:br/>
      </w:r>
      <w:r>
        <w:t xml:space="preserve">Saigon Teacher Primary Educational Resources Co., Ltd.</w:t>
      </w:r>
    </w:p>
    <w:p>
      <w:pPr>
        <w:pStyle w:val="BodyText"/>
      </w:pPr>
      <w:r>
        <w:rPr>
          <w:bCs/>
          <w:b/>
        </w:rPr>
        <w:t xml:space="preserve">Mr. Tran Van Minh</w:t>
      </w:r>
      <w:r>
        <w:br/>
      </w:r>
      <w:r>
        <w:t xml:space="preserve">Sales Director</w:t>
      </w:r>
      <w:r>
        <w:br/>
      </w:r>
      <w:r>
        <w:t xml:space="preserve">Date: _______________</w:t>
      </w:r>
    </w:p>
    <w:p>
      <w:pPr>
        <w:pStyle w:val="BodyText"/>
      </w:pPr>
      <w:r>
        <w:t xml:space="preserve">This Purchase Order document (PO-TP-HCMC-2025-0472) was generated for the Teacher Primary program in Vietnam Ho Chi Minh City.</w:t>
      </w:r>
      <w:r>
        <w:t xml:space="preserve"> </w:t>
      </w:r>
      <w:r>
        <w:t xml:space="preserve">For inquiries, contact the Teacher Primary Procurement Office, Ho Chi Minh City Department of Education &amp; Training, District 1, Vietnam Ho Chi Minh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Vietnam Ho Chi Minh City</dc:title>
  <dc:creator/>
  <dc:language>en</dc:language>
  <cp:keywords/>
  <dcterms:created xsi:type="dcterms:W3CDTF">2026-10-10T09:23:26Z</dcterms:created>
  <dcterms:modified xsi:type="dcterms:W3CDTF">2026-10-10T09:23:26Z</dcterms:modified>
</cp:coreProperties>
</file>

<file path=docProps/custom.xml><?xml version="1.0" encoding="utf-8"?>
<Properties xmlns="http://schemas.openxmlformats.org/officeDocument/2006/custom-properties" xmlns:vt="http://schemas.openxmlformats.org/officeDocument/2006/docPropsVTypes"/>
</file>