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Province of Córdoba, Argentina – Ministry of Education</w:t>
      </w:r>
    </w:p>
    <w:p>
      <w:pPr>
        <w:pStyle w:val="BodyText"/>
      </w:pPr>
      <w:r>
        <w:t xml:space="preserve">Directorate of Secondary Education – Teacher Secondary Programs</w:t>
      </w:r>
    </w:p>
    <w:bookmarkEnd w:id="20"/>
    <w:bookmarkStart w:id="21" w:name="document-information"/>
    <w:p>
      <w:pPr>
        <w:pStyle w:val="Heading2"/>
      </w:pPr>
      <w:r>
        <w:t xml:space="preserve">Document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PO-CBA-SEC-2025-04872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Deadline:</w:t>
            </w:r>
          </w:p>
        </w:tc>
        <w:tc>
          <w:tcPr/>
          <w:p>
            <w:pPr>
              <w:pStyle w:val="Compact"/>
              <w:jc w:val="left"/>
            </w:pPr>
            <w:r>
              <w:t xml:space="preserve">30 July 2025</w:t>
            </w:r>
          </w:p>
        </w:tc>
      </w:tr>
      <w:tr>
        <w:tc>
          <w:tcPr/>
          <w:p>
            <w:pPr>
              <w:pStyle w:val="Compact"/>
              <w:jc w:val="left"/>
            </w:pPr>
            <w:r>
              <w:t xml:space="preserve">Currency:</w:t>
            </w:r>
          </w:p>
        </w:tc>
        <w:tc>
          <w:tcPr/>
          <w:p>
            <w:pPr>
              <w:pStyle w:val="Compact"/>
              <w:jc w:val="left"/>
            </w:pPr>
            <w:r>
              <w:t xml:space="preserve">Argentine Peso (ARS)</w:t>
            </w:r>
          </w:p>
        </w:tc>
      </w:tr>
      <w:tr>
        <w:tc>
          <w:tcPr/>
          <w:p>
            <w:pPr>
              <w:pStyle w:val="Compact"/>
              <w:jc w:val="left"/>
            </w:pPr>
            <w:r>
              <w:t xml:space="preserve">Governing Jurisdiction:</w:t>
            </w:r>
          </w:p>
        </w:tc>
        <w:tc>
          <w:tcPr/>
          <w:p>
            <w:pPr>
              <w:pStyle w:val="Compact"/>
              <w:jc w:val="left"/>
            </w:pPr>
            <w:r>
              <w:t xml:space="preserve">Province of Córdoba, Argentina</w:t>
            </w:r>
          </w:p>
        </w:tc>
      </w:tr>
    </w:tbl>
    <w:bookmarkEnd w:id="21"/>
    <w:bookmarkStart w:id="22" w:name="parties-involved"/>
    <w:p>
      <w:pPr>
        <w:pStyle w:val="Heading2"/>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Ministerio de Educación de la Provincia de Córdoba</w:t>
            </w:r>
            <w:r>
              <w:br/>
            </w:r>
            <w:r>
              <w:t xml:space="preserve">Directorate of Secondary Education</w:t>
            </w:r>
            <w:r>
              <w:br/>
            </w:r>
            <w:r>
              <w:t xml:space="preserve">Av. Hipólito Yrigoyen 550</w:t>
            </w:r>
            <w:r>
              <w:br/>
            </w:r>
            <w:r>
              <w:t xml:space="preserve">Córdoba Capital, CP 5000</w:t>
            </w:r>
            <w:r>
              <w:br/>
            </w:r>
            <w:r>
              <w:t xml:space="preserve">Province of Córdoba, Argentina</w:t>
            </w:r>
            <w:r>
              <w:br/>
            </w:r>
            <w:r>
              <w:t xml:space="preserve">CUIT: 30-50123456-7</w:t>
            </w:r>
            <w:r>
              <w:br/>
            </w:r>
            <w:r>
              <w:t xml:space="preserve">Contact: Lic. María Elena Rodríguez</w:t>
            </w:r>
            <w:r>
              <w:br/>
            </w:r>
            <w:r>
              <w:t xml:space="preserve">Email: compras.secundaria@educacion.cba.gov.ar</w:t>
            </w:r>
          </w:p>
        </w:tc>
        <w:tc>
          <w:tcPr/>
          <w:p>
            <w:pPr>
              <w:pStyle w:val="Compact"/>
              <w:jc w:val="left"/>
            </w:pPr>
            <w:r>
              <w:rPr>
                <w:bCs/>
                <w:b/>
              </w:rPr>
              <w:t xml:space="preserve">EducaCórdoba S.R.L.</w:t>
            </w:r>
            <w:r>
              <w:br/>
            </w:r>
            <w:r>
              <w:t xml:space="preserve">Educational Supplies &amp; Training Solutions</w:t>
            </w:r>
            <w:r>
              <w:br/>
            </w:r>
            <w:r>
              <w:t xml:space="preserve">Calle San Juan 1245, Piso 3</w:t>
            </w:r>
            <w:r>
              <w:br/>
            </w:r>
            <w:r>
              <w:t xml:space="preserve">Córdoba Capital, CP 5000</w:t>
            </w:r>
            <w:r>
              <w:br/>
            </w:r>
            <w:r>
              <w:t xml:space="preserve">Province of Córdoba, Argentina</w:t>
            </w:r>
            <w:r>
              <w:br/>
            </w:r>
            <w:r>
              <w:t xml:space="preserve">CUIT: 30-71234567-8</w:t>
            </w:r>
            <w:r>
              <w:br/>
            </w:r>
            <w:r>
              <w:t xml:space="preserve">Contact: Ing. Carlos Alberto Méndez</w:t>
            </w:r>
            <w:r>
              <w:br/>
            </w:r>
            <w:r>
              <w:t xml:space="preserve">Email: ventas@educacordoba.com.ar</w:t>
            </w:r>
          </w:p>
        </w:tc>
      </w:tr>
    </w:tbl>
    <w:bookmarkEnd w:id="22"/>
    <w:bookmarkStart w:id="23" w:name="scope-and-purpose"/>
    <w:p>
      <w:pPr>
        <w:pStyle w:val="Heading2"/>
      </w:pPr>
      <w:r>
        <w:t xml:space="preserve">Scope and Purpose</w:t>
      </w:r>
    </w:p>
    <w:p>
      <w:pPr>
        <w:pStyle w:val="FirstParagraph"/>
      </w:pPr>
      <w:r>
        <w:t xml:space="preserve">This Purchase Order is issued by the Ministry of Education of the Province of Córdoba, Argentina, to procure specialized educational materials, professional development resources, and instructional technology exclusively for</w:t>
      </w:r>
      <w:r>
        <w:t xml:space="preserve"> </w:t>
      </w:r>
      <w:r>
        <w:rPr>
          <w:bCs/>
          <w:b/>
        </w:rPr>
        <w:t xml:space="preserve">Teacher Secondary</w:t>
      </w:r>
      <w:r>
        <w:t xml:space="preserve"> </w:t>
      </w:r>
      <w:r>
        <w:t xml:space="preserve">personnel across all secondary-level institutions within the jurisdiction of Córdoba. The items listed below are intended to support the ongoing professionalization, pedagogical training, and classroom resource enhancement programs directed at secondary education teachers (docentes de nivel secundario) registered under the provincial Teacher Secondary registry. All goods and services shall comply with the standards established by the Consejo General de Educación de Córdoba and the national framework for secondary education in Argentina.</w:t>
      </w:r>
    </w:p>
    <w:bookmarkEnd w:id="23"/>
    <w:bookmarkStart w:id="24" w:name="X9b13756e14b2d956332b86822a3f988bf9879d6"/>
    <w:p>
      <w:pPr>
        <w:pStyle w:val="Heading2"/>
      </w:pPr>
      <w:r>
        <w:t xml:space="preserve">Line Items – Teacher Secondary Program, Córdoba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(ARS)</w:t>
            </w:r>
          </w:p>
        </w:tc>
        <w:tc>
          <w:tcPr/>
          <w:p>
            <w:pPr>
              <w:pStyle w:val="Compact"/>
              <w:jc w:val="right"/>
            </w:pPr>
            <w:r>
              <w:t xml:space="preserve">Subtotal (ARS)</w:t>
            </w:r>
          </w:p>
        </w:tc>
      </w:tr>
      <w:tr>
        <w:tc>
          <w:tcPr/>
          <w:p>
            <w:pPr>
              <w:pStyle w:val="Compact"/>
              <w:jc w:val="left"/>
            </w:pPr>
            <w:r>
              <w:t xml:space="preserve">1</w:t>
            </w:r>
          </w:p>
        </w:tc>
        <w:tc>
          <w:tcPr/>
          <w:p>
            <w:pPr>
              <w:pStyle w:val="Compact"/>
              <w:jc w:val="left"/>
            </w:pPr>
            <w:r>
              <w:t xml:space="preserve">Interactive whiteboard panels (86-inch) for Teacher Secondary classroom modernization – 120 secondary schools in Córdoba</w:t>
            </w:r>
          </w:p>
        </w:tc>
        <w:tc>
          <w:tcPr/>
          <w:p>
            <w:pPr>
              <w:pStyle w:val="Compact"/>
              <w:jc w:val="center"/>
            </w:pPr>
            <w:r>
              <w:t xml:space="preserve">120</w:t>
            </w:r>
          </w:p>
        </w:tc>
        <w:tc>
          <w:tcPr/>
          <w:p>
            <w:pPr>
              <w:pStyle w:val="Compact"/>
              <w:jc w:val="right"/>
            </w:pPr>
            <w:r>
              <w:t xml:space="preserve">485,000.00</w:t>
            </w:r>
          </w:p>
        </w:tc>
        <w:tc>
          <w:tcPr/>
          <w:p>
            <w:pPr>
              <w:pStyle w:val="Compact"/>
              <w:jc w:val="right"/>
            </w:pPr>
            <w:r>
              <w:t xml:space="preserve">58,200,000.00</w:t>
            </w:r>
          </w:p>
        </w:tc>
      </w:tr>
      <w:tr>
        <w:tc>
          <w:tcPr/>
          <w:p>
            <w:pPr>
              <w:pStyle w:val="Compact"/>
              <w:jc w:val="left"/>
            </w:pPr>
            <w:r>
              <w:t xml:space="preserve">2</w:t>
            </w:r>
          </w:p>
        </w:tc>
        <w:tc>
          <w:tcPr/>
          <w:p>
            <w:pPr>
              <w:pStyle w:val="Compact"/>
              <w:jc w:val="left"/>
            </w:pPr>
            <w:r>
              <w:t xml:space="preserve">Professional development kits for Teacher Secondary staff (pedagogical guides, assessment tools, curriculum alignment manuals – 2025 edition, Province of Córdoba)</w:t>
            </w:r>
          </w:p>
        </w:tc>
        <w:tc>
          <w:tcPr/>
          <w:p>
            <w:pPr>
              <w:pStyle w:val="Compact"/>
              <w:jc w:val="center"/>
            </w:pPr>
            <w:r>
              <w:t xml:space="preserve">3,500</w:t>
            </w:r>
          </w:p>
        </w:tc>
        <w:tc>
          <w:tcPr/>
          <w:p>
            <w:pPr>
              <w:pStyle w:val="Compact"/>
              <w:jc w:val="right"/>
            </w:pPr>
            <w:r>
              <w:t xml:space="preserve">12,800.00</w:t>
            </w:r>
          </w:p>
        </w:tc>
        <w:tc>
          <w:tcPr/>
          <w:p>
            <w:pPr>
              <w:pStyle w:val="Compact"/>
              <w:jc w:val="right"/>
            </w:pPr>
            <w:r>
              <w:t xml:space="preserve">44,800,000.00</w:t>
            </w:r>
          </w:p>
        </w:tc>
      </w:tr>
      <w:tr>
        <w:tc>
          <w:tcPr/>
          <w:p>
            <w:pPr>
              <w:pStyle w:val="Compact"/>
              <w:jc w:val="left"/>
            </w:pPr>
            <w:r>
              <w:t xml:space="preserve">3</w:t>
            </w:r>
          </w:p>
        </w:tc>
        <w:tc>
          <w:tcPr/>
          <w:p>
            <w:pPr>
              <w:pStyle w:val="Compact"/>
              <w:jc w:val="left"/>
            </w:pPr>
            <w:r>
              <w:t xml:space="preserve">Laptops (14-inch, 16GB RAM, 512GB SSD) for Teacher Secondary in-service training workshops – Córdoba Capital and interior departments</w:t>
            </w:r>
          </w:p>
        </w:tc>
        <w:tc>
          <w:tcPr/>
          <w:p>
            <w:pPr>
              <w:pStyle w:val="Compact"/>
              <w:jc w:val="center"/>
            </w:pPr>
            <w:r>
              <w:t xml:space="preserve">450</w:t>
            </w:r>
          </w:p>
        </w:tc>
        <w:tc>
          <w:tcPr/>
          <w:p>
            <w:pPr>
              <w:pStyle w:val="Compact"/>
              <w:jc w:val="right"/>
            </w:pPr>
            <w:r>
              <w:t xml:space="preserve">320,000.00</w:t>
            </w:r>
          </w:p>
        </w:tc>
        <w:tc>
          <w:tcPr/>
          <w:p>
            <w:pPr>
              <w:pStyle w:val="Compact"/>
              <w:jc w:val="right"/>
            </w:pPr>
            <w:r>
              <w:t xml:space="preserve">144,000,000.00</w:t>
            </w:r>
          </w:p>
        </w:tc>
      </w:tr>
      <w:tr>
        <w:tc>
          <w:tcPr/>
          <w:p>
            <w:pPr>
              <w:pStyle w:val="Compact"/>
              <w:jc w:val="left"/>
            </w:pPr>
            <w:r>
              <w:t xml:space="preserve">4</w:t>
            </w:r>
          </w:p>
        </w:tc>
        <w:tc>
          <w:tcPr/>
          <w:p>
            <w:pPr>
              <w:pStyle w:val="Compact"/>
              <w:jc w:val="left"/>
            </w:pPr>
            <w:r>
              <w:t xml:space="preserve">Licensed educational software platform (Spanish-language) for Teacher Secondary lesson planning and student assessment – 3-year subscription, all secondary schools in Córdoba</w:t>
            </w:r>
          </w:p>
        </w:tc>
        <w:tc>
          <w:tcPr/>
          <w:p>
            <w:pPr>
              <w:pStyle w:val="Compact"/>
              <w:jc w:val="center"/>
            </w:pPr>
            <w:r>
              <w:t xml:space="preserve">1</w:t>
            </w:r>
          </w:p>
        </w:tc>
        <w:tc>
          <w:tcPr/>
          <w:p>
            <w:pPr>
              <w:pStyle w:val="Compact"/>
              <w:jc w:val="right"/>
            </w:pPr>
            <w:r>
              <w:t xml:space="preserve">28,500,000.00</w:t>
            </w:r>
          </w:p>
        </w:tc>
        <w:tc>
          <w:tcPr/>
          <w:p>
            <w:pPr>
              <w:pStyle w:val="Compact"/>
              <w:jc w:val="right"/>
            </w:pPr>
            <w:r>
              <w:t xml:space="preserve">28,500,000.00</w:t>
            </w:r>
          </w:p>
        </w:tc>
      </w:tr>
      <w:tr>
        <w:tc>
          <w:tcPr/>
          <w:p>
            <w:pPr>
              <w:pStyle w:val="Compact"/>
              <w:jc w:val="left"/>
            </w:pPr>
            <w:r>
              <w:t xml:space="preserve">5</w:t>
            </w:r>
          </w:p>
        </w:tc>
        <w:tc>
          <w:tcPr/>
          <w:p>
            <w:pPr>
              <w:pStyle w:val="Compact"/>
              <w:jc w:val="left"/>
            </w:pPr>
            <w:r>
              <w:t xml:space="preserve">Ergonomic teaching desks and mobile storage units for Teacher Secondary classrooms – 200 secondary institutions across Córdoba province</w:t>
            </w:r>
          </w:p>
        </w:tc>
        <w:tc>
          <w:tcPr/>
          <w:p>
            <w:pPr>
              <w:pStyle w:val="Compact"/>
              <w:jc w:val="center"/>
            </w:pPr>
            <w:r>
              <w:t xml:space="preserve">200</w:t>
            </w:r>
          </w:p>
        </w:tc>
        <w:tc>
          <w:tcPr/>
          <w:p>
            <w:pPr>
              <w:pStyle w:val="Compact"/>
              <w:jc w:val="right"/>
            </w:pPr>
            <w:r>
              <w:t xml:space="preserve">95,000.00</w:t>
            </w:r>
          </w:p>
        </w:tc>
        <w:tc>
          <w:tcPr/>
          <w:p>
            <w:pPr>
              <w:pStyle w:val="Compact"/>
              <w:jc w:val="right"/>
            </w:pPr>
            <w:r>
              <w:t xml:space="preserve">19,000,000.00</w:t>
            </w:r>
          </w:p>
        </w:tc>
      </w:tr>
      <w:tr>
        <w:tc>
          <w:tcPr/>
          <w:p>
            <w:pPr>
              <w:pStyle w:val="Compact"/>
              <w:jc w:val="left"/>
            </w:pPr>
            <w:r>
              <w:t xml:space="preserve">6</w:t>
            </w:r>
          </w:p>
        </w:tc>
        <w:tc>
          <w:tcPr/>
          <w:p>
            <w:pPr>
              <w:pStyle w:val="Compact"/>
              <w:jc w:val="left"/>
            </w:pPr>
            <w:r>
              <w:t xml:space="preserve">On-site technical installation, calibration, and initial training for Teacher Secondary personnel – all departments of Córdoba</w:t>
            </w:r>
          </w:p>
        </w:tc>
        <w:tc>
          <w:tcPr/>
          <w:p>
            <w:pPr>
              <w:pStyle w:val="Compact"/>
              <w:jc w:val="center"/>
            </w:pPr>
            <w:r>
              <w:t xml:space="preserve">1</w:t>
            </w:r>
          </w:p>
        </w:tc>
        <w:tc>
          <w:tcPr/>
          <w:p>
            <w:pPr>
              <w:pStyle w:val="Compact"/>
              <w:jc w:val="right"/>
            </w:pPr>
            <w:r>
              <w:t xml:space="preserve">15,750,000.00</w:t>
            </w:r>
          </w:p>
        </w:tc>
        <w:tc>
          <w:tcPr/>
          <w:p>
            <w:pPr>
              <w:pStyle w:val="Compact"/>
              <w:jc w:val="right"/>
            </w:pPr>
            <w:r>
              <w:t xml:space="preserve">15,750,000.00</w:t>
            </w:r>
          </w:p>
        </w:tc>
      </w:tr>
      <w:tr>
        <w:tc>
          <w:tcPr>
            <w:gridSpan w:val="4"/>
          </w:tcPr>
          <w:p>
            <w:pPr>
              <w:pStyle w:val="Compact"/>
              <w:jc w:val="right"/>
            </w:pPr>
            <w:r>
              <w:t xml:space="preserve">TOTAL PURCHASE ORDER AMOUNT:</w:t>
            </w:r>
          </w:p>
        </w:tc>
        <w:tc>
          <w:tcPr/>
          <w:p>
            <w:pPr>
              <w:pStyle w:val="Compact"/>
              <w:jc w:val="right"/>
            </w:pPr>
            <w:r>
              <w:t xml:space="preserve">310,250,000.00 ARS</w:t>
            </w:r>
          </w:p>
        </w:tc>
      </w:tr>
    </w:tbl>
    <w:bookmarkEnd w:id="24"/>
    <w:bookmarkStart w:id="25" w:name="terms-and-conditions"/>
    <w:p>
      <w:pPr>
        <w:pStyle w:val="Heading2"/>
      </w:pPr>
      <w:r>
        <w:t xml:space="preserve">Terms and Conditions</w:t>
      </w:r>
    </w:p>
    <w:p>
      <w:pPr>
        <w:numPr>
          <w:ilvl w:val="0"/>
          <w:numId w:val="1001"/>
        </w:numPr>
        <w:pStyle w:val="Compact"/>
      </w:pPr>
      <w:r>
        <w:t xml:space="preserve">All goods and services under this Purchase Order shall be delivered to the designated secondary education facilities within the Province of Córdoba, Argentina, as specified in the attached delivery schedule. The Seller acknowledges that all items are procured for the exclusive benefit of Teacher Secondary personnel and their students.</w:t>
      </w:r>
    </w:p>
    <w:p>
      <w:pPr>
        <w:numPr>
          <w:ilvl w:val="0"/>
          <w:numId w:val="1001"/>
        </w:numPr>
        <w:pStyle w:val="Compact"/>
      </w:pPr>
      <w:r>
        <w:t xml:space="preserve">Payment shall be made in Argentine Pesos (ARS) via electronic bank transfer within thirty (30) calendar days of verified receipt and acceptance of goods or completion of services. The Buyer reserves the right to withhold payment for any items that do not meet the specifications outlined in this Purchase Order.</w:t>
      </w:r>
    </w:p>
    <w:p>
      <w:pPr>
        <w:numPr>
          <w:ilvl w:val="0"/>
          <w:numId w:val="1001"/>
        </w:numPr>
        <w:pStyle w:val="Compact"/>
      </w:pPr>
      <w:r>
        <w:t xml:space="preserve">The Seller warrants that all educational materials, software, and hardware are new, free from defects, and fully compliant with the Argentine national standards (IRAM) and the specific regulatory requirements of the Consejo General de Educación de Córdoba for secondary-level institutions.</w:t>
      </w:r>
    </w:p>
    <w:p>
      <w:pPr>
        <w:numPr>
          <w:ilvl w:val="0"/>
          <w:numId w:val="1001"/>
        </w:numPr>
        <w:pStyle w:val="Compact"/>
      </w:pPr>
      <w:r>
        <w:t xml:space="preserve">A minimum warranty period of twenty-four (24) months applies to all hardware items. Software licenses shall remain valid for the full three-year subscription term. The Seller shall provide technical support for Teacher Secondary users throughout the warranty period.</w:t>
      </w:r>
    </w:p>
    <w:p>
      <w:pPr>
        <w:numPr>
          <w:ilvl w:val="0"/>
          <w:numId w:val="1001"/>
        </w:numPr>
        <w:pStyle w:val="Compact"/>
      </w:pPr>
      <w:r>
        <w:t xml:space="preserve">This Purchase Order is governed by the laws of the Province of Córdoba, Argentina, and the national public procurement regulations (Ley 27.437 and provincial equivalents). Any disputes shall be resolved in the competent courts of Córdoba Capital.</w:t>
      </w:r>
    </w:p>
    <w:p>
      <w:pPr>
        <w:numPr>
          <w:ilvl w:val="0"/>
          <w:numId w:val="1001"/>
        </w:numPr>
        <w:pStyle w:val="Compact"/>
      </w:pPr>
      <w:r>
        <w:t xml:space="preserve">The Seller shall maintain full confidentiality regarding the identity of Teacher Secondary personnel and student data accessed during the installation and training phases. Compliance with Argentine data protection law (Ley 25.326) is mandatory.</w:t>
      </w:r>
    </w:p>
    <w:p>
      <w:pPr>
        <w:numPr>
          <w:ilvl w:val="0"/>
          <w:numId w:val="1001"/>
        </w:numPr>
        <w:pStyle w:val="Compact"/>
      </w:pPr>
      <w:r>
        <w:t xml:space="preserve">Late delivery beyond the deadline of 30 July 2025 shall incur a penalty of 0.5% of the affected line item value per calendar day of delay, up to a maximum of 10%. Delays exceeding fifteen (15) days entitle the Buyer to cancel the affected line items without penalty.</w:t>
      </w:r>
    </w:p>
    <w:p>
      <w:pPr>
        <w:numPr>
          <w:ilvl w:val="0"/>
          <w:numId w:val="1001"/>
        </w:numPr>
        <w:pStyle w:val="Compact"/>
      </w:pPr>
      <w:r>
        <w:t xml:space="preserve">All invoices must reference this Purchase Order number (PO-CBA-SEC-2025-04872) and include the Seller's CUIT. Invoices not conforming to this requirement will be rejected.</w:t>
      </w:r>
    </w:p>
    <w:bookmarkEnd w:id="25"/>
    <w:bookmarkStart w:id="26"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Lic. María Elena Rodríguez</w:t>
            </w:r>
          </w:p>
          <w:p>
            <w:pPr>
              <w:jc w:val="left"/>
            </w:pPr>
            <w:r>
              <w:t xml:space="preserve">Directora de Educación Secundaria</w:t>
            </w:r>
            <w:r>
              <w:br/>
            </w:r>
            <w:r>
              <w:t xml:space="preserve">Ministerio de Educación – Provincia de Córdoba, Argentina</w:t>
            </w:r>
          </w:p>
          <w:p>
            <w:pPr>
              <w:jc w:val="left"/>
            </w:pPr>
            <w:r>
              <w:t xml:space="preserve">Date: _______________    Signature: _______________</w:t>
            </w:r>
          </w:p>
        </w:tc>
        <w:tc>
          <w:tcPr/>
          <w:p>
            <w:pPr>
              <w:jc w:val="left"/>
            </w:pPr>
            <w:r>
              <w:t xml:space="preserve">Accepted by (Seller):</w:t>
            </w:r>
          </w:p>
          <w:p>
            <w:pPr>
              <w:jc w:val="left"/>
            </w:pPr>
            <w:r>
              <w:t xml:space="preserve">Ing. Carlos Alberto Méndez</w:t>
            </w:r>
          </w:p>
          <w:p>
            <w:pPr>
              <w:jc w:val="left"/>
            </w:pPr>
            <w:r>
              <w:t xml:space="preserve">Gerente Comercial</w:t>
            </w:r>
            <w:r>
              <w:br/>
            </w:r>
            <w:r>
              <w:t xml:space="preserve">EducaCórdoba S.R.L. – Córdoba, Argentina</w:t>
            </w:r>
          </w:p>
          <w:p>
            <w:pPr>
              <w:jc w:val="left"/>
            </w:pPr>
            <w:r>
              <w:t xml:space="preserve">Date: _______________    Signature: _______________</w:t>
            </w:r>
          </w:p>
        </w:tc>
      </w:tr>
    </w:tbl>
    <w:bookmarkEnd w:id="26"/>
    <w:p>
      <w:pPr>
        <w:pStyle w:val="BodyText"/>
      </w:pPr>
      <w:r>
        <w:t xml:space="preserve">This Purchase Order is an official document of the Province of Córdoba, Argentina, issued for the Teacher Secondary program. Unauthorized reproduction or distribution is prohibited. Document reference: PO-CBA-SEC-2025-04872. For inquiries, contact the Directorate of Secondary Education at compras.secundaria@educacion.cba.gov.ar.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Argentina Córdoba</dc:title>
  <dc:creator/>
  <dc:language>en</dc:language>
  <cp:keywords/>
  <dcterms:created xsi:type="dcterms:W3CDTF">2026-10-10T09:17:44Z</dcterms:created>
  <dcterms:modified xsi:type="dcterms:W3CDTF">2026-10-10T09:17:44Z</dcterms:modified>
</cp:coreProperties>
</file>

<file path=docProps/custom.xml><?xml version="1.0" encoding="utf-8"?>
<Properties xmlns="http://schemas.openxmlformats.org/officeDocument/2006/custom-properties" xmlns:vt="http://schemas.openxmlformats.org/officeDocument/2006/docPropsVTypes"/>
</file>