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Teacher Secondary Services and Educational Resources</w:t>
      </w:r>
    </w:p>
    <w:p>
      <w:pPr>
        <w:pStyle w:val="BodyText"/>
      </w:pPr>
      <w:r>
        <w:t xml:space="preserve">Kingdom of Belgium — Brussels-Capital Region</w:t>
      </w:r>
    </w:p>
    <w:p>
      <w:pPr>
        <w:pStyle w:val="BodyText"/>
      </w:pPr>
      <w:r>
        <w:t xml:space="preserve">PO No. BE-BRU-2025-TS-04782</w:t>
      </w:r>
    </w:p>
    <w:bookmarkEnd w:id="20"/>
    <w:bookmarkStart w:id="23" w:name="purchase-order-identification"/>
    <w:p>
      <w:pPr>
        <w:pStyle w:val="Heading2"/>
      </w:pPr>
      <w:r>
        <w:t xml:space="preserve">1. Purchase Order Identification</w:t>
      </w:r>
    </w:p>
    <w:bookmarkStart w:id="21" w:name="issuing-authority"/>
    <w:p>
      <w:pPr>
        <w:pStyle w:val="Heading3"/>
      </w:pPr>
      <w:r>
        <w:t xml:space="preserve">Issuing Authority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Institut Supérieur de Pédagogie — Brussels-Capital Region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Louise 142, 1050 Brussels, Belgium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BE 0456.789.123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procurement@isp-brussels.be</w:t>
      </w:r>
    </w:p>
    <w:p>
      <w:pPr>
        <w:pStyle w:val="BodyText"/>
      </w:pPr>
      <w:r>
        <w:rPr>
          <w:bCs/>
          <w:b/>
        </w:rPr>
        <w:t xml:space="preserve">Telephone:</w:t>
      </w:r>
      <w:r>
        <w:t xml:space="preserve"> </w:t>
      </w:r>
      <w:r>
        <w:t xml:space="preserve">+32 2 512 3456</w:t>
      </w:r>
    </w:p>
    <w:bookmarkEnd w:id="21"/>
    <w:bookmarkStart w:id="22" w:name="order-details"/>
    <w:p>
      <w:pPr>
        <w:pStyle w:val="Heading3"/>
      </w:pPr>
      <w:r>
        <w:t xml:space="preserve">Order Details</w:t>
      </w:r>
    </w:p>
    <w:p>
      <w:pPr>
        <w:pStyle w:val="FirstParagraph"/>
      </w:pPr>
      <w:r>
        <w:rPr>
          <w:bCs/>
          <w:b/>
        </w:rPr>
        <w:t xml:space="preserve">Purchase Order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01 September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Euro (EUR)</w:t>
      </w:r>
    </w:p>
    <w:p>
      <w:pPr>
        <w:pStyle w:val="BodyTex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Belgian Law — Brussels-Capital Region</w:t>
      </w:r>
    </w:p>
    <w:bookmarkEnd w:id="22"/>
    <w:bookmarkEnd w:id="23"/>
    <w:bookmarkStart w:id="26" w:name="supplier-vendor-information"/>
    <w:p>
      <w:pPr>
        <w:pStyle w:val="Heading2"/>
      </w:pPr>
      <w:r>
        <w:t xml:space="preserve">2. Supplier / Vendor Information</w:t>
      </w:r>
    </w:p>
    <w:bookmarkStart w:id="24" w:name="primary-supplier"/>
    <w:p>
      <w:pPr>
        <w:pStyle w:val="Heading3"/>
      </w:pPr>
      <w:r>
        <w:t xml:space="preserve">Primary Supplier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EduBruxelles Personnel Services S.A.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Rue de la Loi 210, 1040 Brussels, Belgium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BE 0678.912.345</w:t>
      </w:r>
    </w:p>
    <w:p>
      <w:pPr>
        <w:pStyle w:val="BodyText"/>
      </w:pPr>
      <w:r>
        <w:rPr>
          <w:bCs/>
          <w:b/>
        </w:rPr>
        <w:t xml:space="preserve">Legal Representative:</w:t>
      </w:r>
      <w:r>
        <w:t xml:space="preserve"> </w:t>
      </w:r>
      <w:r>
        <w:t xml:space="preserve">Dr. Marie-Claire Van den Berghe</w:t>
      </w:r>
    </w:p>
    <w:bookmarkEnd w:id="24"/>
    <w:bookmarkStart w:id="25" w:name="secondary-supplier"/>
    <w:p>
      <w:pPr>
        <w:pStyle w:val="Heading3"/>
      </w:pPr>
      <w:r>
        <w:t xml:space="preserve">Secondary Supplier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Académique Matériaux &amp; Réseaux SRL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Boulevard Emile Jacqmain 88, 1000 Brussels, Belgium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BE 0789.123.456</w:t>
      </w:r>
    </w:p>
    <w:p>
      <w:pPr>
        <w:pStyle w:val="BodyText"/>
      </w:pPr>
      <w:r>
        <w:rPr>
          <w:bCs/>
          <w:b/>
        </w:rPr>
        <w:t xml:space="preserve">Legal Representative:</w:t>
      </w:r>
      <w:r>
        <w:t xml:space="preserve"> </w:t>
      </w:r>
      <w:r>
        <w:t xml:space="preserve">Mr. Thomas Janssens</w:t>
      </w:r>
    </w:p>
    <w:bookmarkEnd w:id="25"/>
    <w:bookmarkEnd w:id="26"/>
    <w:bookmarkStart w:id="27" w:name="X5e93ed332cd61828da96562297edfbdd0f33ba7"/>
    <w:p>
      <w:pPr>
        <w:pStyle w:val="Heading2"/>
      </w:pPr>
      <w:r>
        <w:t xml:space="preserve">3. Scope of Procurement — Teacher Secondary Services</w:t>
      </w:r>
    </w:p>
    <w:p>
      <w:pPr>
        <w:pStyle w:val="FirstParagraph"/>
      </w:pPr>
      <w:r>
        <w:t xml:space="preserve">This Purchase Order is issued by the Institut Supérieur de Pédagogie in Brussels, Belgium, for the procurement of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 services, associated pedagogical materials, and institutional support resources. The scope of this order encompasses the recruitment, onboarding, and annual contractual engagement of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professionals for the 2025–2026 academic year across all secondary education levels (first through sixth year) within the Brussels-Capital Region school network.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 engaged under this Purchase Order must hold a recognized Belgian secondary education teaching diploma (Diplôme de l’Enseignement Secondaire) and meet the linguistic requirements of the Brussels-Capital Region, which mandates proficiency in both French and Dutch for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appointments.</w:t>
      </w:r>
    </w:p>
    <w:bookmarkEnd w:id="27"/>
    <w:bookmarkStart w:id="28" w:name="itemized-purchase-order-schedule"/>
    <w:p>
      <w:pPr>
        <w:pStyle w:val="Heading2"/>
      </w:pPr>
      <w:r>
        <w:t xml:space="preserve">4. Itemized Purchase Order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Mathematics (Years 1–6), full-time annual contract, Brussels-Capital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French Language &amp; Literature (Years 1–6), full-time annual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Dutch Language &amp; Literature (Years 1–6), full-time annual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Natural Sciences (Physics, Chemistry, Biology), full-time annual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History &amp; Geography, full-time annual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515,900.00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Physical Education &amp; Sports Science, full-time annual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Information Technology &amp; Digital Literacy, full-time annual contract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Pedagogical materials &amp; curriculum resources for Teacher Secondary staff (annual package)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continuing education programme for Teacher Secondary personnel (Brussels-Capital Region accreditation)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onboarding, legal compliance, and Belgian labour registration for Teacher Secondary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67,150.00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4,149,400.00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(21% — Belgium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871,374.00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5,020,774.00</w:t>
            </w:r>
          </w:p>
        </w:tc>
      </w:tr>
    </w:tbl>
    <w:bookmarkEnd w:id="28"/>
    <w:bookmarkStart w:id="29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Applicability:</w:t>
      </w:r>
      <w:r>
        <w:t xml:space="preserve"> </w:t>
      </w:r>
      <w:r>
        <w:t xml:space="preserve">This Purchase Order governs the procurement of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 and associated resources within the Brussels-Capital Region, Belgium. All parties acknowledge that this order is subject to Belgian federal labour law, the Brussels-Capital Region education decrees, and the applicable collective agreements for secondary education in Belgium.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 Requirements:</w:t>
      </w:r>
      <w:r>
        <w:t xml:space="preserve"> </w:t>
      </w:r>
      <w:r>
        <w:t xml:space="preserve">Every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 engaged under this Purchase Order must possess a minimum of a Master’s degree in the relevant discipline, a valid Belgian teaching authorization for secondary education, and demonstrated bilingual competence (French and Dutch) as required by the Brussels-Capital Region education authority.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and Onboarding:</w:t>
      </w:r>
      <w:r>
        <w:t xml:space="preserve"> </w:t>
      </w:r>
      <w:r>
        <w:t xml:space="preserve">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 must be fully onboarded, registered with the Belgian social security system (RSZ/SSIZ), and in active teaching capacity no later than 01 September 2025. The supplier shall provide written confirmation of each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appointment to the issuing authority within five (5) business days of contract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(3) instalments: 40% upon confirmation of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appointments, 40% upon completion of the first semester, and 20% upon successful completion of the academic year. All invoices must reference this Purchase Order number (BE-BRU-2025-TS-04782) and be submitted to the accounts payable department in Brussels, Belgium.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and Reporting:</w:t>
      </w:r>
      <w:r>
        <w:t xml:space="preserve"> </w:t>
      </w:r>
      <w:r>
        <w:t xml:space="preserve">The supplier shall ensure full compliance with all Belgian data protection regulations (GDPR as transposed into Belgian law) regarding the personal data of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personnel. Quarterly progress reports on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performance, attendance, and professional development shall be submitted to the Brussels-Capital Region education oversight committee.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 Purchase Order with sixty (60) days’ written notice. In the event of termination, all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contracts shall be honoured through the end of the current academic term in accordance with Belgian employment law. No early termination penalty shall apply if the termination is necessitated by a change in Brussels-Capital Region education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 arising from this Purchase Order shall be resolved through the competent courts of Brussels, Belgium. The parties agree to attempt mediation through the Brussels-Capital Region education mediation board before initiating formal legal proceedings.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 Purchase Order due to events beyond reasonable control, including but not limited to government-mandated school closures in Belgium, public health emergencies, or acts of war affecting the Brussels-Capital Region.</w:t>
      </w:r>
    </w:p>
    <w:bookmarkEnd w:id="29"/>
    <w:bookmarkStart w:id="30" w:name="authorization-and-signatures"/>
    <w:p>
      <w:pPr>
        <w:pStyle w:val="Heading2"/>
      </w:pPr>
      <w:r>
        <w:t xml:space="preserve">6. Authorization and Signatures</w:t>
      </w:r>
    </w:p>
    <w:p>
      <w:pPr>
        <w:pStyle w:val="FirstParagraph"/>
      </w:pPr>
      <w:r>
        <w:t xml:space="preserve">This Purchase Order for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services in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is authorized and executed by the undersigned representatives of both parties. By signing below, each party confirms acceptance of all terms, conditions, and obligations set forth in this document.</w:t>
      </w:r>
    </w:p>
    <w:p>
      <w:pPr>
        <w:pStyle w:val="BodyText"/>
      </w:pPr>
      <w:r>
        <w:rPr>
          <w:bCs/>
          <w:b/>
        </w:rPr>
        <w:t xml:space="preserve">For the Issuing Authority:</w:t>
      </w:r>
    </w:p>
    <w:p>
      <w:pPr>
        <w:pStyle w:val="BodyText"/>
      </w:pPr>
      <w:r>
        <w:t xml:space="preserve">Institut Supérieur de Pédagogie — Brussels-Capital Region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Prof. Dr. Anne-Michelle Delvaux</w:t>
      </w:r>
    </w:p>
    <w:p>
      <w:pPr>
        <w:pStyle w:val="BodyText"/>
      </w:pPr>
      <w:r>
        <w:t xml:space="preserve">Title: Director of Procurement &amp; Human Resources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EduBruxelles Personnel Services S.A.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Marie-Claire Van den Berghe</w:t>
      </w:r>
    </w:p>
    <w:p>
      <w:pPr>
        <w:pStyle w:val="BodyText"/>
      </w:pPr>
      <w:r>
        <w:t xml:space="preserve">Title: Chief Executive Officer</w:t>
      </w:r>
    </w:p>
    <w:p>
      <w:pPr>
        <w:pStyle w:val="BodyText"/>
      </w:pPr>
      <w:r>
        <w:t xml:space="preserve">Date: 15 June 2025</w:t>
      </w:r>
    </w:p>
    <w:bookmarkEnd w:id="30"/>
    <w:p>
      <w:pPr>
        <w:pStyle w:val="BodyText"/>
      </w:pPr>
      <w:r>
        <w:t xml:space="preserve">Purchase Order No. BE-BRU-2025-TS-04782 — Teacher Secondary Services — Brussels-Capital Region, Belgium</w:t>
      </w:r>
    </w:p>
    <w:p>
      <w:pPr>
        <w:pStyle w:val="BodyText"/>
      </w:pPr>
      <w:r>
        <w:t xml:space="preserve">This document is issued in accordance with Belgian public procurement regulations and the Brussels-Capital Region education framework. All references to Teacher Secondary personnel are governed by the applicable Belgian secondary education decrees.</w:t>
      </w:r>
    </w:p>
    <w:p>
      <w:pPr>
        <w:pStyle w:val="BodyText"/>
      </w:pPr>
      <w:r>
        <w:t xml:space="preserve">© 2025 Institut Supérieur de Pédagogie, Brussels, Belgium.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Teacher Secondary Services - Belgium Brussels</dc:title>
  <dc:creator/>
  <dc:language>en</dc:language>
  <cp:keywords/>
  <dcterms:created xsi:type="dcterms:W3CDTF">2026-10-10T03:39:03Z</dcterms:created>
  <dcterms:modified xsi:type="dcterms:W3CDTF">2026-10-10T03:39:03Z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