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Canada</w:t>
      </w:r>
      <w:r>
        <w:t xml:space="preserve"> </w:t>
      </w:r>
      <w:r>
        <w:t xml:space="preserve">Montreal</w:t>
      </w:r>
    </w:p>
    <w:bookmarkStart w:id="21" w:name="purchase-order"/>
    <w:p>
      <w:pPr>
        <w:pStyle w:val="Heading1"/>
      </w:pPr>
      <w:r>
        <w:t xml:space="preserve">PURCHASE ORDER</w:t>
      </w:r>
    </w:p>
    <w:bookmarkStart w:id="20" w:name="X612e8b9f7e349ca29bec6b3a8bd9b03a6b4a451"/>
    <w:p>
      <w:pPr>
        <w:pStyle w:val="Heading2"/>
      </w:pPr>
      <w:r>
        <w:t xml:space="preserve">Teacher Secondary Education Services &amp; Personnel Procurement</w:t>
      </w:r>
    </w:p>
    <w:p>
      <w:pPr>
        <w:pStyle w:val="FirstParagraph"/>
      </w:pPr>
      <w:r>
        <w:rPr>
          <w:bCs/>
          <w:b/>
        </w:rPr>
        <w:t xml:space="preserve">Canada Montreal — Commission scolaire de la Montréais</w:t>
      </w:r>
    </w:p>
    <w:bookmarkEnd w:id="20"/>
    <w:bookmarkEnd w:id="21"/>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PO-MTL-2025-TS-0472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25,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Canadian Dollars (CAD)</w:t>
      </w:r>
    </w:p>
    <w:p>
      <w:pPr>
        <w:pStyle w:val="BodyText"/>
      </w:pPr>
      <w:r>
        <w:rPr>
          <w:bCs/>
          <w:b/>
        </w:rPr>
        <w:t xml:space="preserve">Governing Jurisdiction:</w:t>
      </w:r>
      <w:r>
        <w:t xml:space="preserve"> </w:t>
      </w:r>
      <w:r>
        <w:t xml:space="preserve">Province of Québec, Canada</w:t>
      </w:r>
    </w:p>
    <w:bookmarkEnd w:id="22"/>
    <w:bookmarkStart w:id="23" w:name="issuing-authority-buyer"/>
    <w:p>
      <w:pPr>
        <w:pStyle w:val="Heading3"/>
      </w:pPr>
      <w:r>
        <w:t xml:space="preserve">Issuing Authority (Buyer)</w:t>
      </w:r>
    </w:p>
    <w:p>
      <w:pPr>
        <w:pStyle w:val="FirstParagraph"/>
      </w:pPr>
      <w:r>
        <w:rPr>
          <w:bCs/>
          <w:b/>
        </w:rPr>
        <w:t xml:space="preserve">Organization:</w:t>
      </w:r>
      <w:r>
        <w:t xml:space="preserve"> </w:t>
      </w:r>
      <w:r>
        <w:t xml:space="preserve">Commission scolaire de la Montréais</w:t>
      </w:r>
    </w:p>
    <w:p>
      <w:pPr>
        <w:pStyle w:val="BodyText"/>
      </w:pPr>
      <w:r>
        <w:t xml:space="preserve">&lt;p&gt;&lt;strong&gt;Department:&lt;/strong&gt; Direction des ressources humaines — Teacher Secondary Division&lt;/p&gt;</w:t>
      </w:r>
    </w:p>
    <w:p>
      <w:pPr>
        <w:pStyle w:val="BodyText"/>
      </w:pPr>
      <w:r>
        <w:rPr>
          <w:bCs/>
          <w:b/>
        </w:rPr>
        <w:t xml:space="preserve">Address:</w:t>
      </w:r>
      <w:r>
        <w:t xml:space="preserve"> </w:t>
      </w:r>
      <w:r>
        <w:t xml:space="preserve">4500 Boulevard des Galeries, Bureau 300, Montréal, Québec, Canada H3Z 2V8</w:t>
      </w:r>
    </w:p>
    <w:p>
      <w:pPr>
        <w:pStyle w:val="BodyText"/>
      </w:pPr>
      <w:r>
        <w:rPr>
          <w:bCs/>
          <w:b/>
        </w:rPr>
        <w:t xml:space="preserve">Contact:</w:t>
      </w:r>
      <w:r>
        <w:t xml:space="preserve"> </w:t>
      </w:r>
      <w:r>
        <w:t xml:space="preserve">Mère Catherine Dubois, Procurement Officer</w:t>
      </w:r>
    </w:p>
    <w:p>
      <w:pPr>
        <w:pStyle w:val="BodyText"/>
      </w:pPr>
      <w:r>
        <w:rPr>
          <w:bCs/>
          <w:b/>
        </w:rPr>
        <w:t xml:space="preserve">Email:</w:t>
      </w:r>
      <w:r>
        <w:t xml:space="preserve"> </w:t>
      </w:r>
      <w:r>
        <w:t xml:space="preserve">c.dubois@csmtl.qc.ca</w:t>
      </w:r>
    </w:p>
    <w:p>
      <w:pPr>
        <w:pStyle w:val="BodyText"/>
      </w:pPr>
      <w:r>
        <w:rPr>
          <w:bCs/>
          <w:b/>
        </w:rPr>
        <w:t xml:space="preserve">Phone:</w:t>
      </w:r>
      <w:r>
        <w:t xml:space="preserve"> </w:t>
      </w:r>
      <w:r>
        <w:t xml:space="preserve">(514) 555-0192</w:t>
      </w:r>
    </w:p>
    <w:bookmarkEnd w:id="23"/>
    <w:bookmarkStart w:id="24" w:name="supplier-service-provider"/>
    <w:p>
      <w:pPr>
        <w:pStyle w:val="Heading3"/>
      </w:pPr>
      <w:r>
        <w:t xml:space="preserve">Supplier / Service Provider</w:t>
      </w:r>
    </w:p>
    <w:p>
      <w:pPr>
        <w:pStyle w:val="FirstParagraph"/>
      </w:pPr>
      <w:r>
        <w:rPr>
          <w:bCs/>
          <w:b/>
        </w:rPr>
        <w:t xml:space="preserve">Company:</w:t>
      </w:r>
      <w:r>
        <w:t xml:space="preserve"> </w:t>
      </w:r>
      <w:r>
        <w:t xml:space="preserve">Educateurs Secondaires du Québec Inc.</w:t>
      </w:r>
    </w:p>
    <w:p>
      <w:pPr>
        <w:pStyle w:val="BodyText"/>
      </w:pPr>
      <w:r>
        <w:rPr>
          <w:bCs/>
          <w:b/>
        </w:rPr>
        <w:t xml:space="preserve">Address:</w:t>
      </w:r>
      <w:r>
        <w:t xml:space="preserve"> </w:t>
      </w:r>
      <w:r>
        <w:t xml:space="preserve">1200 Avenue des Pins, Suite 540, Montréal, Québec, Canada H2X 3B1</w:t>
      </w:r>
    </w:p>
    <w:p>
      <w:pPr>
        <w:pStyle w:val="BodyText"/>
      </w:pPr>
      <w:r>
        <w:rPr>
          <w:bCs/>
          <w:b/>
        </w:rPr>
        <w:t xml:space="preserve">QST Number:</w:t>
      </w:r>
      <w:r>
        <w:t xml:space="preserve"> </w:t>
      </w:r>
      <w:r>
        <w:t xml:space="preserve">Q123456789001</w:t>
      </w:r>
    </w:p>
    <w:p>
      <w:pPr>
        <w:pStyle w:val="BodyText"/>
      </w:pPr>
      <w:r>
        <w:rPr>
          <w:bCs/>
          <w:b/>
        </w:rPr>
        <w:t xml:space="preserve">Business Number (BN):</w:t>
      </w:r>
      <w:r>
        <w:t xml:space="preserve"> </w:t>
      </w:r>
      <w:r>
        <w:t xml:space="preserve">123456789 RT0001</w:t>
      </w:r>
    </w:p>
    <w:p>
      <w:pPr>
        <w:pStyle w:val="BodyText"/>
      </w:pPr>
      <w:r>
        <w:rPr>
          <w:bCs/>
          <w:b/>
        </w:rPr>
        <w:t xml:space="preserve">Contact:</w:t>
      </w:r>
      <w:r>
        <w:t xml:space="preserve"> </w:t>
      </w:r>
      <w:r>
        <w:t xml:space="preserve">M. Jean-François Tremblay, Account Manager</w:t>
      </w:r>
    </w:p>
    <w:p>
      <w:pPr>
        <w:pStyle w:val="BodyText"/>
      </w:pPr>
      <w:r>
        <w:rPr>
          <w:bCs/>
          <w:b/>
        </w:rPr>
        <w:t xml:space="preserve">Email:</w:t>
      </w:r>
      <w:r>
        <w:t xml:space="preserve"> </w:t>
      </w:r>
      <w:r>
        <w:t xml:space="preserve">jf.tremblay@educateurssecondaires.ca</w:t>
      </w:r>
    </w:p>
    <w:bookmarkEnd w:id="24"/>
    <w:bookmarkStart w:id="25" w:name="payment-terms"/>
    <w:p>
      <w:pPr>
        <w:pStyle w:val="Heading3"/>
      </w:pPr>
      <w:r>
        <w:t xml:space="preserve">Payment Terms</w:t>
      </w:r>
    </w:p>
    <w:p>
      <w:pPr>
        <w:pStyle w:val="FirstParagraph"/>
      </w:pPr>
      <w:r>
        <w:rPr>
          <w:bCs/>
          <w:b/>
        </w:rPr>
        <w:t xml:space="preserve">Terms:</w:t>
      </w:r>
      <w:r>
        <w:t xml:space="preserve"> </w:t>
      </w:r>
      <w:r>
        <w:t xml:space="preserve">Net 30 days from invoice date</w:t>
      </w:r>
    </w:p>
    <w:p>
      <w:pPr>
        <w:pStyle w:val="BodyText"/>
      </w:pPr>
      <w:r>
        <w:rPr>
          <w:bCs/>
          <w:b/>
        </w:rPr>
        <w:t xml:space="preserve">Payment Method:</w:t>
      </w:r>
      <w:r>
        <w:t xml:space="preserve"> </w:t>
      </w:r>
      <w:r>
        <w:t xml:space="preserve">Electronic Funds Transfer (EFT)</w:t>
      </w:r>
    </w:p>
    <w:p>
      <w:pPr>
        <w:pStyle w:val="BodyText"/>
      </w:pPr>
      <w:r>
        <w:rPr>
          <w:bCs/>
          <w:b/>
        </w:rPr>
        <w:t xml:space="preserve">Bank:</w:t>
      </w:r>
      <w:r>
        <w:t xml:space="preserve"> </w:t>
      </w:r>
      <w:r>
        <w:t xml:space="preserve">Banque Nationale du Canada</w:t>
      </w:r>
    </w:p>
    <w:p>
      <w:pPr>
        <w:pStyle w:val="BodyText"/>
      </w:pPr>
      <w:r>
        <w:rPr>
          <w:bCs/>
          <w:b/>
        </w:rPr>
        <w:t xml:space="preserve">Account No.:</w:t>
      </w:r>
      <w:r>
        <w:t xml:space="preserve"> </w:t>
      </w:r>
      <w:r>
        <w:t xml:space="preserve">0012345678</w:t>
      </w:r>
    </w:p>
    <w:p>
      <w:pPr>
        <w:pStyle w:val="BodyText"/>
      </w:pPr>
      <w:r>
        <w:rPr>
          <w:bCs/>
          <w:b/>
        </w:rPr>
        <w:t xml:space="preserve">Transit No.:</w:t>
      </w:r>
      <w:r>
        <w:t xml:space="preserve"> </w:t>
      </w:r>
      <w:r>
        <w:t xml:space="preserve">00123</w:t>
      </w:r>
    </w:p>
    <w:p>
      <w:pPr>
        <w:pStyle w:val="BodyText"/>
      </w:pPr>
      <w:r>
        <w:rPr>
          <w:bCs/>
          <w:b/>
        </w:rPr>
        <w:t xml:space="preserve">Invoicing Address:</w:t>
      </w:r>
      <w:r>
        <w:t xml:space="preserve"> </w:t>
      </w:r>
      <w:r>
        <w:t xml:space="preserve">As listed above, Montréal, Canada</w:t>
      </w:r>
    </w:p>
    <w:bookmarkEnd w:id="25"/>
    <w:bookmarkStart w:id="26" w:name="X57ed5f4e33e1d49c20e5a99f16f490af6873531"/>
    <w:p>
      <w:pPr>
        <w:pStyle w:val="Heading2"/>
      </w:pPr>
      <w:r>
        <w:t xml:space="preserve">Line Items — Teacher Secondary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Full-time Teacher Secondary — Mathematics (Grades 10–12), certified by the Québec College and University Teachers’ Association (ACUQ). Includes classroom instruction, curriculum development, and student assessment for the 2025–2026 academic year at Cégep-affiliated secondary schools in Montréal, Canada.</w:t>
            </w:r>
          </w:p>
        </w:tc>
        <w:tc>
          <w:tcPr/>
          <w:p>
            <w:pPr>
              <w:pStyle w:val="Compact"/>
              <w:jc w:val="left"/>
            </w:pPr>
            <w:r>
              <w:t xml:space="preserve">12</w:t>
            </w:r>
          </w:p>
        </w:tc>
        <w:tc>
          <w:tcPr/>
          <w:p>
            <w:pPr>
              <w:pStyle w:val="Compact"/>
              <w:jc w:val="left"/>
            </w:pPr>
            <w:r>
              <w:t xml:space="preserve">$58,400.00</w:t>
            </w:r>
          </w:p>
        </w:tc>
        <w:tc>
          <w:tcPr/>
          <w:p>
            <w:pPr>
              <w:pStyle w:val="Compact"/>
              <w:jc w:val="left"/>
            </w:pPr>
            <w:r>
              <w:t xml:space="preserve">$700,800.00</w:t>
            </w:r>
          </w:p>
        </w:tc>
        <w:tc>
          <w:tcPr/>
          <w:p>
            <w:pPr>
              <w:pStyle w:val="Compact"/>
              <w:jc w:val="left"/>
            </w:pPr>
            <w:r>
              <w:t xml:space="preserve">August 25, 2025</w:t>
            </w:r>
          </w:p>
        </w:tc>
      </w:tr>
      <w:tr>
        <w:tc>
          <w:tcPr/>
          <w:p>
            <w:pPr>
              <w:pStyle w:val="Compact"/>
              <w:jc w:val="left"/>
            </w:pPr>
            <w:r>
              <w:t xml:space="preserve">2</w:t>
            </w:r>
          </w:p>
        </w:tc>
        <w:tc>
          <w:tcPr/>
          <w:p>
            <w:pPr>
              <w:pStyle w:val="Compact"/>
              <w:jc w:val="left"/>
            </w:pPr>
            <w:r>
              <w:t xml:space="preserve">Full-time Teacher Secondary — French Language &amp; Literature (Grades 10–12), ACUQ-certified. Responsible for delivering the Québec Ministry of Education secondary curriculum in French, including oral and written expression modules, at designated schools in the Montréal, Canada district.</w:t>
            </w:r>
          </w:p>
        </w:tc>
        <w:tc>
          <w:tcPr/>
          <w:p>
            <w:pPr>
              <w:pStyle w:val="Compact"/>
              <w:jc w:val="left"/>
            </w:pPr>
            <w:r>
              <w:t xml:space="preserve">15</w:t>
            </w:r>
          </w:p>
        </w:tc>
        <w:tc>
          <w:tcPr/>
          <w:p>
            <w:pPr>
              <w:pStyle w:val="Compact"/>
              <w:jc w:val="left"/>
            </w:pPr>
            <w:r>
              <w:t xml:space="preserve">$56,200.00</w:t>
            </w:r>
          </w:p>
        </w:tc>
        <w:tc>
          <w:tcPr/>
          <w:p>
            <w:pPr>
              <w:pStyle w:val="Compact"/>
              <w:jc w:val="left"/>
            </w:pPr>
            <w:r>
              <w:t xml:space="preserve">$843,000.00</w:t>
            </w:r>
          </w:p>
        </w:tc>
        <w:tc>
          <w:tcPr/>
          <w:p>
            <w:pPr>
              <w:pStyle w:val="Compact"/>
              <w:jc w:val="left"/>
            </w:pPr>
            <w:r>
              <w:t xml:space="preserve">August 25, 2025</w:t>
            </w:r>
          </w:p>
        </w:tc>
      </w:tr>
      <w:tr>
        <w:tc>
          <w:tcPr/>
          <w:p>
            <w:pPr>
              <w:pStyle w:val="Compact"/>
              <w:jc w:val="left"/>
            </w:pPr>
            <w:r>
              <w:t xml:space="preserve">3</w:t>
            </w:r>
          </w:p>
        </w:tc>
        <w:tc>
          <w:tcPr/>
          <w:p>
            <w:pPr>
              <w:pStyle w:val="Compact"/>
              <w:jc w:val="left"/>
            </w:pPr>
            <w:r>
              <w:t xml:space="preserve">Full-time Teacher Secondary — English as a Second Language (Grades 10–12), ACUQ-certified. Delivers the English immersion and ESL program mandated by the Québec Education Act for secondary students in Montréal, Canada.</w:t>
            </w:r>
          </w:p>
        </w:tc>
        <w:tc>
          <w:tcPr/>
          <w:p>
            <w:pPr>
              <w:pStyle w:val="Compact"/>
              <w:jc w:val="left"/>
            </w:pPr>
            <w:r>
              <w:t xml:space="preserve">10</w:t>
            </w:r>
          </w:p>
        </w:tc>
        <w:tc>
          <w:tcPr/>
          <w:p>
            <w:pPr>
              <w:pStyle w:val="Compact"/>
              <w:jc w:val="left"/>
            </w:pPr>
            <w:r>
              <w:t xml:space="preserve">$54,800.00</w:t>
            </w:r>
          </w:p>
        </w:tc>
        <w:tc>
          <w:tcPr/>
          <w:p>
            <w:pPr>
              <w:pStyle w:val="Compact"/>
              <w:jc w:val="left"/>
            </w:pPr>
            <w:r>
              <w:t xml:space="preserve">$548,000.00</w:t>
            </w:r>
          </w:p>
        </w:tc>
        <w:tc>
          <w:tcPr/>
          <w:p>
            <w:pPr>
              <w:pStyle w:val="Compact"/>
              <w:jc w:val="left"/>
            </w:pPr>
            <w:r>
              <w:t xml:space="preserve">August 25, 2025</w:t>
            </w:r>
          </w:p>
        </w:tc>
      </w:tr>
      <w:tr>
        <w:tc>
          <w:tcPr/>
          <w:p>
            <w:pPr>
              <w:pStyle w:val="Compact"/>
              <w:jc w:val="left"/>
            </w:pPr>
            <w:r>
              <w:t xml:space="preserve">4</w:t>
            </w:r>
          </w:p>
        </w:tc>
        <w:tc>
          <w:tcPr/>
          <w:p>
            <w:pPr>
              <w:pStyle w:val="Compact"/>
              <w:jc w:val="left"/>
            </w:pPr>
            <w:r>
              <w:t xml:space="preserve">Full-time Teacher Secondary — Sciences (Physics, Chemistry, Biology) (Grades 10–12), ACUQ-certified. Includes laboratory supervision, safety compliance per Québec regulations, and integration of the new Québec secondary science curriculum effective 2025.</w:t>
            </w:r>
          </w:p>
        </w:tc>
        <w:tc>
          <w:tcPr/>
          <w:p>
            <w:pPr>
              <w:pStyle w:val="Compact"/>
              <w:jc w:val="left"/>
            </w:pPr>
            <w:r>
              <w:t xml:space="preserve">14</w:t>
            </w:r>
          </w:p>
        </w:tc>
        <w:tc>
          <w:tcPr/>
          <w:p>
            <w:pPr>
              <w:pStyle w:val="Compact"/>
              <w:jc w:val="left"/>
            </w:pPr>
            <w:r>
              <w:t xml:space="preserve">$59,100.00</w:t>
            </w:r>
          </w:p>
        </w:tc>
        <w:tc>
          <w:tcPr/>
          <w:p>
            <w:pPr>
              <w:pStyle w:val="Compact"/>
              <w:jc w:val="left"/>
            </w:pPr>
            <w:r>
              <w:t xml:space="preserve">$827,400.00</w:t>
            </w:r>
          </w:p>
        </w:tc>
        <w:tc>
          <w:tcPr/>
          <w:p>
            <w:pPr>
              <w:pStyle w:val="Compact"/>
              <w:jc w:val="left"/>
            </w:pPr>
            <w:r>
              <w:t xml:space="preserve">August 25, 2025</w:t>
            </w:r>
          </w:p>
        </w:tc>
      </w:tr>
      <w:tr>
        <w:tc>
          <w:tcPr/>
          <w:p>
            <w:pPr>
              <w:pStyle w:val="Compact"/>
              <w:jc w:val="left"/>
            </w:pPr>
            <w:r>
              <w:t xml:space="preserve">5</w:t>
            </w:r>
          </w:p>
        </w:tc>
        <w:tc>
          <w:tcPr/>
          <w:p>
            <w:pPr>
              <w:pStyle w:val="Compact"/>
              <w:jc w:val="left"/>
            </w:pPr>
            <w:r>
              <w:t xml:space="preserve">Part-time Teacher Secondary — Social Studies &amp; History (Grades 10–12), ACUQ-certified. 0.6 FTE allocation. Covers Québec and Canadian history, civics, and geography as outlined in the Montréal, Canada school board’s approved secondary program.</w:t>
            </w:r>
          </w:p>
        </w:tc>
        <w:tc>
          <w:tcPr/>
          <w:p>
            <w:pPr>
              <w:pStyle w:val="Compact"/>
              <w:jc w:val="left"/>
            </w:pPr>
            <w:r>
              <w:t xml:space="preserve">8</w:t>
            </w:r>
          </w:p>
        </w:tc>
        <w:tc>
          <w:tcPr/>
          <w:p>
            <w:pPr>
              <w:pStyle w:val="Compact"/>
              <w:jc w:val="left"/>
            </w:pPr>
            <w:r>
              <w:t xml:space="preserve">$33,500.00</w:t>
            </w:r>
          </w:p>
        </w:tc>
        <w:tc>
          <w:tcPr/>
          <w:p>
            <w:pPr>
              <w:pStyle w:val="Compact"/>
              <w:jc w:val="left"/>
            </w:pPr>
            <w:r>
              <w:t xml:space="preserve">$268,000.00</w:t>
            </w:r>
          </w:p>
        </w:tc>
        <w:tc>
          <w:tcPr/>
          <w:p>
            <w:pPr>
              <w:pStyle w:val="Compact"/>
              <w:jc w:val="left"/>
            </w:pPr>
            <w:r>
              <w:t xml:space="preserve">September 1, 2025</w:t>
            </w:r>
          </w:p>
        </w:tc>
      </w:tr>
      <w:tr>
        <w:tc>
          <w:tcPr/>
          <w:p>
            <w:pPr>
              <w:pStyle w:val="Compact"/>
              <w:jc w:val="left"/>
            </w:pPr>
            <w:r>
              <w:t xml:space="preserve">6</w:t>
            </w:r>
          </w:p>
        </w:tc>
        <w:tc>
          <w:tcPr/>
          <w:p>
            <w:pPr>
              <w:pStyle w:val="Compact"/>
              <w:jc w:val="left"/>
            </w:pPr>
            <w:r>
              <w:t xml:space="preserve">Professional Development &amp; Onboarding Package for all Teacher Secondary personnel. Includes Québec-specific pedagogical training, integration into the Montréal, Canada school board’s digital platform, and mandatory safety and inclusion workshops.</w:t>
            </w:r>
          </w:p>
        </w:tc>
        <w:tc>
          <w:tcPr/>
          <w:p>
            <w:pPr>
              <w:pStyle w:val="Compact"/>
              <w:jc w:val="left"/>
            </w:pPr>
            <w:r>
              <w:t xml:space="preserve">59</w:t>
            </w:r>
          </w:p>
        </w:tc>
        <w:tc>
          <w:tcPr/>
          <w:p>
            <w:pPr>
              <w:pStyle w:val="Compact"/>
              <w:jc w:val="left"/>
            </w:pPr>
            <w:r>
              <w:t xml:space="preserve">$1,250.00</w:t>
            </w:r>
          </w:p>
        </w:tc>
        <w:tc>
          <w:tcPr/>
          <w:p>
            <w:pPr>
              <w:pStyle w:val="Compact"/>
              <w:jc w:val="left"/>
            </w:pPr>
            <w:r>
              <w:t xml:space="preserve">$73,750.00</w:t>
            </w:r>
          </w:p>
        </w:tc>
        <w:tc>
          <w:tcPr/>
          <w:p>
            <w:pPr>
              <w:pStyle w:val="Compact"/>
              <w:jc w:val="left"/>
            </w:pPr>
            <w:r>
              <w:t xml:space="preserve">August 18, 2025</w:t>
            </w:r>
          </w:p>
        </w:tc>
      </w:tr>
      <w:tr>
        <w:tc>
          <w:tcPr/>
          <w:p>
            <w:pPr>
              <w:pStyle w:val="Compact"/>
              <w:jc w:val="left"/>
            </w:pPr>
            <w:r>
              <w:t xml:space="preserve">7</w:t>
            </w:r>
          </w:p>
        </w:tc>
        <w:tc>
          <w:tcPr/>
          <w:p>
            <w:pPr>
              <w:pStyle w:val="Compact"/>
              <w:jc w:val="left"/>
            </w:pPr>
            <w:r>
              <w:t xml:space="preserve">Teaching Materials &amp; Technology Kit per Teacher Secondary position. Includes licensed educational software, laboratory equipment for science Teacher Secondary staff, and classroom technology (interactive whiteboards, student tablets) for all secondary classrooms in Montréal, Canada.</w:t>
            </w:r>
          </w:p>
        </w:tc>
        <w:tc>
          <w:tcPr/>
          <w:p>
            <w:pPr>
              <w:pStyle w:val="Compact"/>
              <w:jc w:val="left"/>
            </w:pPr>
            <w:r>
              <w:t xml:space="preserve">59</w:t>
            </w:r>
          </w:p>
        </w:tc>
        <w:tc>
          <w:tcPr/>
          <w:p>
            <w:pPr>
              <w:pStyle w:val="Compact"/>
              <w:jc w:val="left"/>
            </w:pPr>
            <w:r>
              <w:t xml:space="preserve">$3,800.00</w:t>
            </w:r>
          </w:p>
        </w:tc>
        <w:tc>
          <w:tcPr/>
          <w:p>
            <w:pPr>
              <w:pStyle w:val="Compact"/>
              <w:jc w:val="left"/>
            </w:pPr>
            <w:r>
              <w:t xml:space="preserve">$224,200.00</w:t>
            </w:r>
          </w:p>
        </w:tc>
        <w:tc>
          <w:tcPr/>
          <w:p>
            <w:pPr>
              <w:pStyle w:val="Compact"/>
              <w:jc w:val="left"/>
            </w:pPr>
            <w:r>
              <w:t xml:space="preserve">August 20, 2025</w:t>
            </w:r>
          </w:p>
        </w:tc>
      </w:tr>
    </w:tbl>
    <w:p>
      <w:pPr>
        <w:pStyle w:val="BodyText"/>
      </w:pPr>
      <w:r>
        <w:rPr>
          <w:bCs/>
          <w:b/>
        </w:rPr>
        <w:t xml:space="preserve">Subtotal:</w:t>
      </w:r>
      <w:r>
        <w:t xml:space="preserve"> </w:t>
      </w:r>
      <w:r>
        <w:t xml:space="preserve">$3,485,150.00 CAD</w:t>
      </w:r>
    </w:p>
    <w:p>
      <w:pPr>
        <w:pStyle w:val="BodyText"/>
      </w:pPr>
      <w:r>
        <w:rPr>
          <w:bCs/>
          <w:b/>
        </w:rPr>
        <w:t xml:space="preserve">Quebec Sales Tax (QST) 5%:</w:t>
      </w:r>
      <w:r>
        <w:t xml:space="preserve"> </w:t>
      </w:r>
      <w:r>
        <w:t xml:space="preserve">$174,257.50 CAD</w:t>
      </w:r>
    </w:p>
    <w:p>
      <w:pPr>
        <w:pStyle w:val="BodyText"/>
      </w:pPr>
      <w:r>
        <w:rPr>
          <w:bCs/>
          <w:b/>
        </w:rPr>
        <w:t xml:space="preserve">Goods and Services Tax (GST) 5%:</w:t>
      </w:r>
      <w:r>
        <w:t xml:space="preserve"> </w:t>
      </w:r>
      <w:r>
        <w:t xml:space="preserve">$174,257.50 CAD</w:t>
      </w:r>
    </w:p>
    <w:p>
      <w:pPr>
        <w:pStyle w:val="BodyText"/>
      </w:pPr>
      <w:r>
        <w:rPr>
          <w:bCs/>
          <w:b/>
        </w:rPr>
        <w:t xml:space="preserve">Grand Total: $3,833,665.00 CAD</w:t>
      </w:r>
    </w:p>
    <w:bookmarkEnd w:id="26"/>
    <w:bookmarkStart w:id="27"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(PO-MTL-2025-TS-0472) is issued by the Commission scolaire de la Montréais for the procurement of Teacher Secondary personnel and associated educational resources. All Teacher Secondary positions referenced herein are subject to the Québec Education Act (Loi sur l’instruction publique) and the collective agreements of the ACUQ (Association des collègiens et universitaires du Québec).</w:t>
      </w:r>
    </w:p>
    <w:p>
      <w:pPr>
        <w:pStyle w:val="BodyText"/>
      </w:pPr>
      <w:r>
        <w:rPr>
          <w:bCs/>
          <w:b/>
        </w:rPr>
        <w:t xml:space="preserve">2. Qualification Requirements:</w:t>
      </w:r>
      <w:r>
        <w:t xml:space="preserve"> </w:t>
      </w:r>
      <w:r>
        <w:t xml:space="preserve">All Teacher Secondary candidates must hold a valid teaching certificate issued by the Québec government, a minimum of a bachelor’s degree in their respective discipline, and demonstrate proficiency in French as the primary language of instruction, in accordance with Bill 96 (Loi modernisant des dispositions législatives en matière de langue) applicable in Montréal, Canada.</w:t>
      </w:r>
    </w:p>
    <w:p>
      <w:pPr>
        <w:pStyle w:val="BodyText"/>
      </w:pPr>
      <w:r>
        <w:rPr>
          <w:bCs/>
          <w:b/>
        </w:rPr>
        <w:t xml:space="preserve">3. Delivery and Commencement:</w:t>
      </w:r>
      <w:r>
        <w:t xml:space="preserve"> </w:t>
      </w:r>
      <w:r>
        <w:t xml:space="preserve">All Teacher Secondary personnel must report to their assigned secondary schools within the Montréal, Canada district no later than August 25, 2025, for the 2025–2026 academic year. Teaching materials and technology kits must be delivered and installed by August 20, 2025.</w:t>
      </w:r>
    </w:p>
    <w:p>
      <w:pPr>
        <w:pStyle w:val="BodyText"/>
      </w:pPr>
      <w:r>
        <w:rPr>
          <w:bCs/>
          <w:b/>
        </w:rPr>
        <w:t xml:space="preserve">4. Payment Schedule:</w:t>
      </w:r>
      <w:r>
        <w:t xml:space="preserve"> </w:t>
      </w:r>
      <w:r>
        <w:t xml:space="preserve">Payment shall be made in quarterly installments aligned with the Québec academic calendar. The first installment (25%) is due upon confirmation of all Teacher Secondary personnel reporting for duty. Subsequent installments are due on November 30, 2025, February 28, 2026, and June 30, 2026. All invoices must reference this Purchase Order number.</w:t>
      </w:r>
    </w:p>
    <w:p>
      <w:pPr>
        <w:pStyle w:val="BodyText"/>
      </w:pPr>
      <w:r>
        <w:rPr>
          <w:bCs/>
          <w:b/>
        </w:rPr>
        <w:t xml:space="preserve">5. Compliance and Jurisdiction:</w:t>
      </w:r>
      <w:r>
        <w:t xml:space="preserve"> </w:t>
      </w:r>
      <w:r>
        <w:t xml:space="preserve">This Purchase Order is governed by the laws of the Province of Québec and the federal laws of Canada applicable therein. Any disputes arising from this Purchase Order shall be resolved through the Québec Administrative Tribunal (Tribunal administratif du Québec) or, where applicable, the Québec Superior Court in Montréal, Canada.</w:t>
      </w:r>
    </w:p>
    <w:p>
      <w:pPr>
        <w:pStyle w:val="BodyText"/>
      </w:pPr>
      <w:r>
        <w:rPr>
          <w:bCs/>
          <w:b/>
        </w:rPr>
        <w:t xml:space="preserve">6. Cancellation and Termination:</w:t>
      </w:r>
      <w:r>
        <w:t xml:space="preserve"> </w:t>
      </w:r>
      <w:r>
        <w:t xml:space="preserve">Either party may cancel this Purchase Order with 60 days’ written notice. In the event of cancellation, the supplier shall be compensated for Teacher Secondary personnel already contracted and materials already procured, up to the value of services rendered as of the cancellation date.</w:t>
      </w:r>
    </w:p>
    <w:p>
      <w:pPr>
        <w:pStyle w:val="BodyText"/>
      </w:pPr>
      <w:r>
        <w:rPr>
          <w:bCs/>
          <w:b/>
        </w:rPr>
        <w:t xml:space="preserve">7. Confidentiality:</w:t>
      </w:r>
      <w:r>
        <w:t xml:space="preserve"> </w:t>
      </w:r>
      <w:r>
        <w:t xml:space="preserve">All personnel data related to Teacher Secondary staff, including compensation details and performance evaluations, shall be treated as confidential in accordance with Québec’s Act respecting the protection of personal information in the private sector (Law 25) and applicable public-sector privacy legislation in Montréal, Canada.</w:t>
      </w:r>
    </w:p>
    <w:p>
      <w:pPr>
        <w:pStyle w:val="BodyText"/>
      </w:pPr>
      <w:r>
        <w:rPr>
          <w:bCs/>
          <w:b/>
        </w:rPr>
        <w:t xml:space="preserve">8. Language of Instruction:</w:t>
      </w:r>
      <w:r>
        <w:t xml:space="preserve"> </w:t>
      </w:r>
      <w:r>
        <w:t xml:space="preserve">In accordance with the Québec Charter of the French Language, the primary language of instruction for all Teacher Secondary positions under this Purchase Order shall be French, with English-language programming as specifically designated in Line Item 3.</w:t>
      </w:r>
    </w:p>
    <w:bookmarkEnd w:id="27"/>
    <w:bookmarkStart w:id="28" w:name="authorization-signatures"/>
    <w:p>
      <w:pPr>
        <w:pStyle w:val="Heading2"/>
      </w:pPr>
      <w:r>
        <w:t xml:space="preserve">Authorization &amp; Signatures</w:t>
      </w:r>
    </w:p>
    <w:p>
      <w:pPr>
        <w:pStyle w:val="FirstParagraph"/>
      </w:pPr>
      <w:r>
        <w:rPr>
          <w:bCs/>
          <w:b/>
        </w:rPr>
        <w:t xml:space="preserve">Authorized by (Buyer):</w:t>
      </w:r>
    </w:p>
    <w:p>
      <w:pPr>
        <w:pStyle w:val="BodyText"/>
      </w:pPr>
      <w:r>
        <w:rPr>
          <w:bCs/>
          <w:b/>
        </w:rPr>
        <w:t xml:space="preserve">Name:</w:t>
      </w:r>
      <w:r>
        <w:t xml:space="preserve"> </w:t>
      </w:r>
      <w:r>
        <w:t xml:space="preserve">Mère Catherine Dubois</w:t>
      </w:r>
    </w:p>
    <w:p>
      <w:pPr>
        <w:pStyle w:val="BodyText"/>
      </w:pPr>
      <w:r>
        <w:rPr>
          <w:bCs/>
          <w:b/>
        </w:rPr>
        <w:t xml:space="preserve">Title:</w:t>
      </w:r>
      <w:r>
        <w:t xml:space="preserve"> </w:t>
      </w:r>
      <w:r>
        <w:t xml:space="preserve">Procurement Officer, Teacher Secondary Division</w:t>
      </w:r>
    </w:p>
    <w:p>
      <w:pPr>
        <w:pStyle w:val="BodyText"/>
      </w:pPr>
      <w:r>
        <w:rPr>
          <w:bCs/>
          <w:b/>
        </w:rPr>
        <w:t xml:space="preserve">Organization:</w:t>
      </w:r>
      <w:r>
        <w:t xml:space="preserve"> </w:t>
      </w:r>
      <w:r>
        <w:t xml:space="preserve">Commission scolaire de la Montréais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Accepted by (Supplier):</w:t>
      </w:r>
    </w:p>
    <w:p>
      <w:pPr>
        <w:pStyle w:val="BodyText"/>
      </w:pPr>
      <w:r>
        <w:rPr>
          <w:bCs/>
          <w:b/>
        </w:rPr>
        <w:t xml:space="preserve">Name:</w:t>
      </w:r>
      <w:r>
        <w:t xml:space="preserve"> </w:t>
      </w:r>
      <w:r>
        <w:t xml:space="preserve">M. Jean-François Tremblay</w:t>
      </w:r>
    </w:p>
    <w:p>
      <w:pPr>
        <w:pStyle w:val="BodyText"/>
      </w:pPr>
      <w:r>
        <w:rPr>
          <w:bCs/>
          <w:b/>
        </w:rPr>
        <w:t xml:space="preserve">Title:</w:t>
      </w:r>
      <w:r>
        <w:t xml:space="preserve"> </w:t>
      </w:r>
      <w:r>
        <w:t xml:space="preserve">Account Manager</w:t>
      </w:r>
    </w:p>
    <w:p>
      <w:pPr>
        <w:pStyle w:val="BodyText"/>
      </w:pPr>
      <w:r>
        <w:rPr>
          <w:bCs/>
          <w:b/>
        </w:rPr>
        <w:t xml:space="preserve">Organization:</w:t>
      </w:r>
      <w:r>
        <w:t xml:space="preserve"> </w:t>
      </w:r>
      <w:r>
        <w:t xml:space="preserve">Educateurs Secondaires du Québec Inc.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was issued in Montréal, Québec, Canada. All Teacher Secondary services procured under this document are subject to Québec provincial education regulations and federal Canadian employment standards. For questions regarding this Purchase Order, contact the Teacher Secondary Procurement Office at the Commission scolaire de la Montréais, Montréal, Canada.</w:t>
      </w:r>
    </w:p>
    <w:p>
      <w:pPr>
        <w:pStyle w:val="BodyText"/>
      </w:pPr>
      <w:r>
        <w:t xml:space="preserve">PO-MTL-2025-TS-0472 — Page 1 of 1 — Confidential —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Canada Montreal</dc:title>
  <dc:creator/>
  <dc:language>en</dc:language>
  <cp:keywords/>
  <dcterms:created xsi:type="dcterms:W3CDTF">2026-10-10T03:38:54Z</dcterms:created>
  <dcterms:modified xsi:type="dcterms:W3CDTF">2026-10-10T03:38:54Z</dcterms:modified>
</cp:coreProperties>
</file>

<file path=docProps/custom.xml><?xml version="1.0" encoding="utf-8"?>
<Properties xmlns="http://schemas.openxmlformats.org/officeDocument/2006/custom-properties" xmlns:vt="http://schemas.openxmlformats.org/officeDocument/2006/docPropsVTypes"/>
</file>