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Institución Educativa Secundaria de Medellín</w:t>
      </w:r>
    </w:p>
    <w:p>
      <w:pPr>
        <w:pStyle w:val="BodyText"/>
      </w:pPr>
      <w:r>
        <w:t xml:space="preserve">Calle 45 # 52-30, El Poblado, Medellín, Antioquia, Colombia</w:t>
      </w:r>
    </w:p>
    <w:p>
      <w:pPr>
        <w:pStyle w:val="BodyText"/>
      </w:pPr>
      <w:r>
        <w:t xml:space="preserve">NIT: 900.123.456-7 | RUT: 9001234567001</w:t>
      </w:r>
    </w:p>
    <w:p>
      <w:pPr>
        <w:pStyle w:val="BodyText"/>
      </w:pPr>
      <w:r>
        <w:t xml:space="preserve">Phone: +57 (604) 444 5566 | Email: compras@iesmedellin.edu.co</w:t>
      </w:r>
    </w:p>
    <w:bookmarkEnd w:id="20"/>
    <w:p>
      <w:pPr>
        <w:pStyle w:val="BodyText"/>
      </w:pPr>
      <w:r>
        <w:rPr>
          <w:bCs/>
          <w:b/>
        </w:rPr>
        <w:t xml:space="preserve">Purchase Order No.:</w:t>
      </w:r>
      <w:r>
        <w:t xml:space="preserve"> </w:t>
      </w:r>
      <w:r>
        <w:t xml:space="preserve">PO-2025-MED-00487</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15, 2025</w:t>
      </w:r>
    </w:p>
    <w:p>
      <w:pPr>
        <w:pStyle w:val="BodyText"/>
      </w:pPr>
      <w:r>
        <w:rPr>
          <w:bCs/>
          <w:b/>
        </w:rPr>
        <w:t xml:space="preserve">Requested By:</w:t>
      </w:r>
      <w:r>
        <w:t xml:space="preserve"> </w:t>
      </w:r>
      <w:r>
        <w:t xml:space="preserve">Teacher Secondary – Department of Sciences</w:t>
      </w:r>
    </w:p>
    <w:p>
      <w:pPr>
        <w:pStyle w:val="BodyText"/>
      </w:pPr>
      <w:r>
        <w:rPr>
          <w:bCs/>
          <w:b/>
        </w:rPr>
        <w:t xml:space="preserve">Approved By:</w:t>
      </w:r>
      <w:r>
        <w:t xml:space="preserve"> </w:t>
      </w:r>
      <w:r>
        <w:t xml:space="preserve">Director Administrativo</w:t>
      </w:r>
    </w:p>
    <w:p>
      <w:pPr>
        <w:pStyle w:val="BodyText"/>
      </w:pPr>
      <w:r>
        <w:rPr>
          <w:bCs/>
          <w:b/>
        </w:rPr>
        <w:t xml:space="preserve">Payment Terms:</w:t>
      </w:r>
      <w:r>
        <w:t xml:space="preserve"> </w:t>
      </w:r>
      <w:r>
        <w:t xml:space="preserve">Net 30 days</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EduTech Colombia S.A.S.</w:t>
            </w:r>
          </w:p>
        </w:tc>
      </w:tr>
      <w:tr>
        <w:tc>
          <w:tcPr/>
          <w:p>
            <w:pPr>
              <w:pStyle w:val="Compact"/>
              <w:jc w:val="left"/>
            </w:pPr>
            <w:r>
              <w:rPr>
                <w:bCs/>
                <w:b/>
              </w:rPr>
              <w:t xml:space="preserve">Address:</w:t>
            </w:r>
          </w:p>
        </w:tc>
        <w:tc>
          <w:tcPr/>
          <w:p>
            <w:pPr>
              <w:pStyle w:val="Compact"/>
              <w:jc w:val="left"/>
            </w:pPr>
            <w:r>
              <w:t xml:space="preserve">Carrera 43A # 6 Sur-15, Laureles, Medellín, Antioquia, Colombia</w:t>
            </w:r>
          </w:p>
        </w:tc>
      </w:tr>
      <w:tr>
        <w:tc>
          <w:tcPr/>
          <w:p>
            <w:pPr>
              <w:pStyle w:val="Compact"/>
              <w:jc w:val="left"/>
            </w:pPr>
            <w:r>
              <w:rPr>
                <w:bCs/>
                <w:b/>
              </w:rPr>
              <w:t xml:space="preserve">NIT:</w:t>
            </w:r>
          </w:p>
        </w:tc>
        <w:tc>
          <w:tcPr/>
          <w:p>
            <w:pPr>
              <w:pStyle w:val="Compact"/>
              <w:jc w:val="left"/>
            </w:pPr>
            <w:r>
              <w:t xml:space="preserve">890.567.890-1</w:t>
            </w:r>
          </w:p>
        </w:tc>
      </w:tr>
      <w:tr>
        <w:tc>
          <w:tcPr/>
          <w:p>
            <w:pPr>
              <w:pStyle w:val="Compact"/>
              <w:jc w:val="left"/>
            </w:pPr>
            <w:r>
              <w:rPr>
                <w:bCs/>
                <w:b/>
              </w:rPr>
              <w:t xml:space="preserve">Contact Person:</w:t>
            </w:r>
          </w:p>
        </w:tc>
        <w:tc>
          <w:tcPr/>
          <w:p>
            <w:pPr>
              <w:pStyle w:val="Compact"/>
              <w:jc w:val="left"/>
            </w:pPr>
            <w:r>
              <w:t xml:space="preserve">Ing. Carolina Restrepo – Commercial Manager</w:t>
            </w:r>
          </w:p>
        </w:tc>
      </w:tr>
      <w:tr>
        <w:tc>
          <w:tcPr/>
          <w:p>
            <w:pPr>
              <w:pStyle w:val="Compact"/>
              <w:jc w:val="left"/>
            </w:pPr>
            <w:r>
              <w:rPr>
                <w:bCs/>
                <w:b/>
              </w:rPr>
              <w:t xml:space="preserve">Phone / Email:</w:t>
            </w:r>
          </w:p>
        </w:tc>
        <w:tc>
          <w:tcPr/>
          <w:p>
            <w:pPr>
              <w:pStyle w:val="Compact"/>
              <w:jc w:val="left"/>
            </w:pPr>
            <w:r>
              <w:t xml:space="preserve">+57 (604) 333 7788 / ventas@edutechcolombia.com</w:t>
            </w:r>
          </w:p>
        </w:tc>
      </w:tr>
    </w:tbl>
    <w:p>
      <w:pPr>
        <w:pStyle w:val="BodyText"/>
      </w:pPr>
      <w:r>
        <w:t xml:space="preserve">PURCHASER INFORMATION (TEACHER SECONDARY)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Teacher Secondary – Secondary Education Division</w:t>
            </w:r>
          </w:p>
        </w:tc>
      </w:tr>
      <w:tr>
        <w:tc>
          <w:tcPr/>
          <w:p>
            <w:pPr>
              <w:pStyle w:val="Compact"/>
              <w:jc w:val="left"/>
            </w:pPr>
            <w:r>
              <w:rPr>
                <w:bCs/>
                <w:b/>
              </w:rPr>
              <w:t xml:space="preserve">Lead Requester:</w:t>
            </w:r>
          </w:p>
        </w:tc>
        <w:tc>
          <w:tcPr/>
          <w:p>
            <w:pPr>
              <w:pStyle w:val="Compact"/>
              <w:jc w:val="left"/>
            </w:pPr>
            <w:r>
              <w:t xml:space="preserve">Prof. Andrés Felipe Gómez – Teacher Secondary, Physics &amp; Chemistry</w:t>
            </w:r>
          </w:p>
        </w:tc>
      </w:tr>
      <w:tr>
        <w:tc>
          <w:tcPr/>
          <w:p>
            <w:pPr>
              <w:pStyle w:val="Compact"/>
              <w:jc w:val="left"/>
            </w:pPr>
            <w:r>
              <w:rPr>
                <w:bCs/>
                <w:b/>
              </w:rPr>
              <w:t xml:space="preserve">Institution:</w:t>
            </w:r>
          </w:p>
        </w:tc>
        <w:tc>
          <w:tcPr/>
          <w:p>
            <w:pPr>
              <w:pStyle w:val="Compact"/>
              <w:jc w:val="left"/>
            </w:pPr>
            <w:r>
              <w:t xml:space="preserve">Institución Educativa Secundaria de Medellín</w:t>
            </w:r>
          </w:p>
        </w:tc>
      </w:tr>
      <w:tr>
        <w:tc>
          <w:tcPr/>
          <w:p>
            <w:pPr>
              <w:pStyle w:val="Compact"/>
              <w:jc w:val="left"/>
            </w:pPr>
            <w:r>
              <w:rPr>
                <w:bCs/>
                <w:b/>
              </w:rPr>
              <w:t xml:space="preserve">Academic Year:</w:t>
            </w:r>
          </w:p>
        </w:tc>
        <w:tc>
          <w:tcPr/>
          <w:p>
            <w:pPr>
              <w:pStyle w:val="Compact"/>
              <w:jc w:val="left"/>
            </w:pPr>
            <w:r>
              <w:t xml:space="preserve">2025 – Second Semester</w:t>
            </w:r>
          </w:p>
        </w:tc>
      </w:tr>
    </w:tbl>
    <w:p>
      <w:pPr>
        <w:pStyle w:val="BodyText"/>
      </w:pPr>
      <w:r>
        <w:t xml:space="preserve">LINE ITEMS – EDUCATIONAL MATERIALS AND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Interactive Digital Whiteboard 86" – for Teacher Secondary classroom use in Medellín campus</w:t>
            </w:r>
          </w:p>
        </w:tc>
        <w:tc>
          <w:tcPr/>
          <w:p>
            <w:pPr>
              <w:pStyle w:val="Compact"/>
              <w:jc w:val="left"/>
            </w:pPr>
            <w:r>
              <w:t xml:space="preserve">4</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Portable Laboratory Kit (Chemistry) – approved for Teacher Secondary curriculum, Antioquia Ministry of Education standards</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Student Laptops 14" (i5, 8GB RAM, 256GB SSD) – for Teacher Secondary technology integration program</w:t>
            </w:r>
          </w:p>
        </w:tc>
        <w:tc>
          <w:tcPr/>
          <w:p>
            <w:pPr>
              <w:pStyle w:val="Compact"/>
              <w:jc w:val="left"/>
            </w:pPr>
            <w:r>
              <w:t xml:space="preserve">30</w:t>
            </w:r>
          </w:p>
        </w:tc>
        <w:tc>
          <w:tcPr/>
          <w:p>
            <w:pPr>
              <w:pStyle w:val="Compact"/>
              <w:jc w:val="left"/>
            </w:pPr>
            <w:r>
              <w:t xml:space="preserve">2,800,000</w:t>
            </w:r>
          </w:p>
        </w:tc>
        <w:tc>
          <w:tcPr/>
          <w:p>
            <w:pPr>
              <w:pStyle w:val="Compact"/>
              <w:jc w:val="left"/>
            </w:pPr>
            <w:r>
              <w:t xml:space="preserve">84,000,000</w:t>
            </w:r>
          </w:p>
        </w:tc>
      </w:tr>
      <w:tr>
        <w:tc>
          <w:tcPr/>
          <w:p>
            <w:pPr>
              <w:pStyle w:val="Compact"/>
              <w:jc w:val="left"/>
            </w:pPr>
            <w:r>
              <w:t xml:space="preserve">4</w:t>
            </w:r>
          </w:p>
        </w:tc>
        <w:tc>
          <w:tcPr/>
          <w:p>
            <w:pPr>
              <w:pStyle w:val="Compact"/>
              <w:jc w:val="left"/>
            </w:pPr>
            <w:r>
              <w:t xml:space="preserve">Ergonomic Classroom Chairs (Teacher Secondary specification) – stackable, adjustable height</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5</w:t>
            </w:r>
          </w:p>
        </w:tc>
        <w:tc>
          <w:tcPr/>
          <w:p>
            <w:pPr>
              <w:pStyle w:val="Compact"/>
              <w:jc w:val="left"/>
            </w:pPr>
            <w:r>
              <w:t xml:space="preserve">Scientific Calculators (Casio fx-991EX) – required for Teacher Secondary mathematics and physics courses</w:t>
            </w:r>
          </w:p>
        </w:tc>
        <w:tc>
          <w:tcPr/>
          <w:p>
            <w:pPr>
              <w:pStyle w:val="Compact"/>
              <w:jc w:val="left"/>
            </w:pPr>
            <w:r>
              <w:t xml:space="preserve">90</w:t>
            </w:r>
          </w:p>
        </w:tc>
        <w:tc>
          <w:tcPr/>
          <w:p>
            <w:pPr>
              <w:pStyle w:val="Compact"/>
              <w:jc w:val="left"/>
            </w:pPr>
            <w:r>
              <w:t xml:space="preserve">145,000</w:t>
            </w:r>
          </w:p>
        </w:tc>
        <w:tc>
          <w:tcPr/>
          <w:p>
            <w:pPr>
              <w:pStyle w:val="Compact"/>
              <w:jc w:val="left"/>
            </w:pPr>
            <w:r>
              <w:t xml:space="preserve">13,050,000</w:t>
            </w:r>
          </w:p>
        </w:tc>
      </w:tr>
      <w:tr>
        <w:tc>
          <w:tcPr/>
          <w:p>
            <w:pPr>
              <w:pStyle w:val="Compact"/>
              <w:jc w:val="left"/>
            </w:pPr>
            <w:r>
              <w:t xml:space="preserve">6</w:t>
            </w:r>
          </w:p>
        </w:tc>
        <w:tc>
          <w:tcPr/>
          <w:p>
            <w:pPr>
              <w:pStyle w:val="Compact"/>
              <w:jc w:val="left"/>
            </w:pPr>
            <w:r>
              <w:t xml:space="preserve">Projector 4K UHD with 5,000 lumens – for Teacher Secondary multimedia presentations in Medellín main auditorium</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Textbook Set: "Ciencias Naturales – Educación Secundaria" (2025 edition, published in Medellín)</w:t>
            </w:r>
          </w:p>
        </w:tc>
        <w:tc>
          <w:tcPr/>
          <w:p>
            <w:pPr>
              <w:pStyle w:val="Compact"/>
              <w:jc w:val="left"/>
            </w:pPr>
            <w:r>
              <w:t xml:space="preserve">90</w:t>
            </w:r>
          </w:p>
        </w:tc>
        <w:tc>
          <w:tcPr/>
          <w:p>
            <w:pPr>
              <w:pStyle w:val="Compact"/>
              <w:jc w:val="left"/>
            </w:pPr>
            <w:r>
              <w:t xml:space="preserve">85,000</w:t>
            </w:r>
          </w:p>
        </w:tc>
        <w:tc>
          <w:tcPr/>
          <w:p>
            <w:pPr>
              <w:pStyle w:val="Compact"/>
              <w:jc w:val="left"/>
            </w:pPr>
            <w:r>
              <w:t xml:space="preserve">7,650,000</w:t>
            </w:r>
          </w:p>
        </w:tc>
      </w:tr>
      <w:tr>
        <w:tc>
          <w:tcPr/>
          <w:p>
            <w:pPr>
              <w:pStyle w:val="Compact"/>
              <w:jc w:val="left"/>
            </w:pPr>
            <w:r>
              <w:t xml:space="preserve">8</w:t>
            </w:r>
          </w:p>
        </w:tc>
        <w:tc>
          <w:tcPr/>
          <w:p>
            <w:pPr>
              <w:pStyle w:val="Compact"/>
              <w:jc w:val="left"/>
            </w:pPr>
            <w:r>
              <w:t xml:space="preserve">Network Infrastructure Upgrade (Cat6 cabling, 24-port switches) – Teacher Secondary wing, floors 2 and 3</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gridSpan w:val="4"/>
          </w:tcPr>
          <w:p>
            <w:pPr>
              <w:pStyle w:val="Compact"/>
              <w:jc w:val="right"/>
            </w:pPr>
            <w:r>
              <w:t xml:space="preserve">SUBTOTAL:</w:t>
            </w:r>
          </w:p>
        </w:tc>
        <w:tc>
          <w:tcPr/>
          <w:p>
            <w:pPr>
              <w:pStyle w:val="Compact"/>
              <w:jc w:val="left"/>
            </w:pPr>
            <w:r>
              <w:t xml:space="preserve">202,800,000</w:t>
            </w:r>
          </w:p>
        </w:tc>
      </w:tr>
      <w:tr>
        <w:tc>
          <w:tcPr>
            <w:gridSpan w:val="4"/>
          </w:tcPr>
          <w:p>
            <w:pPr>
              <w:pStyle w:val="Compact"/>
              <w:jc w:val="right"/>
            </w:pPr>
            <w:r>
              <w:t xml:space="preserve">IVA (19% – Colombia National Tax):</w:t>
            </w:r>
          </w:p>
        </w:tc>
        <w:tc>
          <w:tcPr/>
          <w:p>
            <w:pPr>
              <w:pStyle w:val="Compact"/>
              <w:jc w:val="left"/>
            </w:pPr>
            <w:r>
              <w:t xml:space="preserve">38,532,000</w:t>
            </w:r>
          </w:p>
        </w:tc>
      </w:tr>
      <w:tr>
        <w:tc>
          <w:tcPr>
            <w:gridSpan w:val="4"/>
          </w:tcPr>
          <w:p>
            <w:pPr>
              <w:pStyle w:val="Compact"/>
              <w:jc w:val="right"/>
            </w:pPr>
            <w:r>
              <w:t xml:space="preserve">DELIVERY &amp; INSTALLATION (Medellín metro area):</w:t>
            </w:r>
          </w:p>
        </w:tc>
        <w:tc>
          <w:tcPr/>
          <w:p>
            <w:pPr>
              <w:pStyle w:val="Compact"/>
              <w:jc w:val="left"/>
            </w:pPr>
            <w:r>
              <w:t xml:space="preserve">4,500,000</w:t>
            </w:r>
          </w:p>
        </w:tc>
      </w:tr>
      <w:tr>
        <w:tc>
          <w:tcPr>
            <w:gridSpan w:val="4"/>
          </w:tcPr>
          <w:p>
            <w:pPr>
              <w:pStyle w:val="Compact"/>
              <w:jc w:val="right"/>
            </w:pPr>
            <w:r>
              <w:t xml:space="preserve">TOTAL AMOUNT DUE (COP):</w:t>
            </w:r>
          </w:p>
        </w:tc>
        <w:tc>
          <w:tcPr/>
          <w:p>
            <w:pPr>
              <w:pStyle w:val="Compact"/>
              <w:jc w:val="left"/>
            </w:pPr>
            <w:r>
              <w:t xml:space="preserve">245,832,000</w:t>
            </w:r>
          </w:p>
        </w:tc>
      </w:tr>
    </w:tbl>
    <w:p>
      <w:pPr>
        <w:pStyle w:val="BodyText"/>
      </w:pPr>
      <w:r>
        <w:t xml:space="preserve">TERMS AND CONDITIONS</w:t>
      </w:r>
    </w:p>
    <w:p>
      <w:pPr>
        <w:numPr>
          <w:ilvl w:val="0"/>
          <w:numId w:val="1001"/>
        </w:numPr>
        <w:pStyle w:val="Compact"/>
      </w:pPr>
      <w:r>
        <w:rPr>
          <w:bCs/>
          <w:b/>
        </w:rPr>
        <w:t xml:space="preserve">1. Scope:</w:t>
      </w:r>
      <w:r>
        <w:t xml:space="preserve"> </w:t>
      </w:r>
      <w:r>
        <w:t xml:space="preserve">This Purchase Order is issued by the</w:t>
      </w:r>
      <w:r>
        <w:t xml:space="preserve"> </w:t>
      </w:r>
      <w:r>
        <w:t xml:space="preserve">Teacher Secondary</w:t>
      </w:r>
      <w:r>
        <w:t xml:space="preserve"> </w:t>
      </w:r>
      <w:r>
        <w:t xml:space="preserve">division of the Institución Educativa Secundaria de Medellín for the procurement of educational technology, laboratory equipment, furniture, and instructional materials necessary for the 2025 second-semester academic cycle in</w:t>
      </w:r>
      <w:r>
        <w:t xml:space="preserve"> </w:t>
      </w:r>
      <w:r>
        <w:t xml:space="preserve">Colombia, Medellín</w:t>
      </w:r>
      <w:r>
        <w:t xml:space="preserve">.</w:t>
      </w:r>
    </w:p>
    <w:p>
      <w:pPr>
        <w:numPr>
          <w:ilvl w:val="0"/>
          <w:numId w:val="1001"/>
        </w:numPr>
        <w:pStyle w:val="Compact"/>
      </w:pPr>
      <w:r>
        <w:rPr>
          <w:bCs/>
          <w:b/>
        </w:rPr>
        <w:t xml:space="preserve">2. Delivery:</w:t>
      </w:r>
      <w:r>
        <w:t xml:space="preserve"> </w:t>
      </w:r>
      <w:r>
        <w:t xml:space="preserve">All items listed in this Purchase Order must be delivered to the school premises located in El Poblado, Medellín, Antioquia, no later than July 15, 2025. The supplier is responsible for all transportation, handling, and installation within the Medellín metropolitan area.</w:t>
      </w:r>
    </w:p>
    <w:p>
      <w:pPr>
        <w:numPr>
          <w:ilvl w:val="0"/>
          <w:numId w:val="1001"/>
        </w:numPr>
        <w:pStyle w:val="Compact"/>
      </w:pPr>
      <w:r>
        <w:rPr>
          <w:bCs/>
          <w:b/>
        </w:rPr>
        <w:t xml:space="preserve">3. Payment:</w:t>
      </w:r>
      <w:r>
        <w:t xml:space="preserve"> </w:t>
      </w:r>
      <w:r>
        <w:t xml:space="preserve">Payment shall be made within thirty (30) calendar days from the date of invoice receipt, via bank transfer to the supplier's account in Colombian Pesos (COP). The payment will be processed through the institution's administrative office in Medellín.</w:t>
      </w:r>
    </w:p>
    <w:p>
      <w:pPr>
        <w:numPr>
          <w:ilvl w:val="0"/>
          <w:numId w:val="1001"/>
        </w:numPr>
        <w:pStyle w:val="Compact"/>
      </w:pPr>
      <w:r>
        <w:rPr>
          <w:bCs/>
          <w:b/>
        </w:rPr>
        <w:t xml:space="preserve">4. Quality Standards:</w:t>
      </w:r>
      <w:r>
        <w:t xml:space="preserve"> </w:t>
      </w:r>
      <w:r>
        <w:t xml:space="preserve">All products must comply with the technical specifications outlined by the</w:t>
      </w:r>
      <w:r>
        <w:t xml:space="preserve"> </w:t>
      </w:r>
      <w:r>
        <w:t xml:space="preserve">Teacher Secondary</w:t>
      </w:r>
      <w:r>
        <w:t xml:space="preserve"> </w:t>
      </w:r>
      <w:r>
        <w:t xml:space="preserve">department and must meet the quality regulations established by the Ministry of Education of Colombia (Ministerio de Educación Nacional). Any non-conforming items will be returned at the supplier's expense.</w:t>
      </w:r>
    </w:p>
    <w:p>
      <w:pPr>
        <w:numPr>
          <w:ilvl w:val="0"/>
          <w:numId w:val="1001"/>
        </w:numPr>
        <w:pStyle w:val="Compact"/>
      </w:pPr>
      <w:r>
        <w:rPr>
          <w:bCs/>
          <w:b/>
        </w:rPr>
        <w:t xml:space="preserve">5. Warranty:</w:t>
      </w:r>
      <w:r>
        <w:t xml:space="preserve"> </w:t>
      </w:r>
      <w:r>
        <w:t xml:space="preserve">The supplier guarantees a minimum of two (2) years of warranty on all electronic equipment and one (1) year on furniture and laboratory kits. Warranty service must be available within the city of Medellín, Antioquia.</w:t>
      </w:r>
    </w:p>
    <w:p>
      <w:pPr>
        <w:numPr>
          <w:ilvl w:val="0"/>
          <w:numId w:val="1001"/>
        </w:numPr>
        <w:pStyle w:val="Compact"/>
      </w:pPr>
      <w:r>
        <w:rPr>
          <w:bCs/>
          <w:b/>
        </w:rPr>
        <w:t xml:space="preserve">6. Cancellation:</w:t>
      </w:r>
      <w:r>
        <w:t xml:space="preserve"> </w:t>
      </w:r>
      <w:r>
        <w:t xml:space="preserve">This Purchase Order may be cancelled or modified in writing by the</w:t>
      </w:r>
      <w:r>
        <w:t xml:space="preserve"> </w:t>
      </w:r>
      <w:r>
        <w:t xml:space="preserve">Teacher Secondary</w:t>
      </w:r>
      <w:r>
        <w:t xml:space="preserve"> </w:t>
      </w:r>
      <w:r>
        <w:t xml:space="preserve">coordinator up to fourteen (14) days prior to the delivery deadline. Cancellations after this period are subject to a 10% penalty fee.</w:t>
      </w:r>
    </w:p>
    <w:p>
      <w:pPr>
        <w:numPr>
          <w:ilvl w:val="0"/>
          <w:numId w:val="1001"/>
        </w:numPr>
        <w:pStyle w:val="Compact"/>
      </w:pPr>
      <w:r>
        <w:rPr>
          <w:bCs/>
          <w:b/>
        </w:rPr>
        <w:t xml:space="preserve">7. Governing Law:</w:t>
      </w:r>
      <w:r>
        <w:t xml:space="preserve"> </w:t>
      </w:r>
      <w:r>
        <w:t xml:space="preserve">This Purchase Order is governed by the commercial laws of the Republic of Colombia. Any disputes arising from this agreement shall be resolved in the competent courts of Medellín, Antioquia, Colombia.</w:t>
      </w:r>
    </w:p>
    <w:p>
      <w:pPr>
        <w:numPr>
          <w:ilvl w:val="0"/>
          <w:numId w:val="1001"/>
        </w:numPr>
        <w:pStyle w:val="Compact"/>
      </w:pPr>
      <w:r>
        <w:rPr>
          <w:bCs/>
          <w:b/>
        </w:rPr>
        <w:t xml:space="preserve">8. Tax Compliance:</w:t>
      </w:r>
      <w:r>
        <w:t xml:space="preserve"> </w:t>
      </w:r>
      <w:r>
        <w:t xml:space="preserve">The supplier must provide a valid electronic invoice (factura electrónica) compliant with the DIAN (Dirección de Impuestos y Aduanas Nacionales) regulations of Colombia. The NIT and RUT information must be correctly stated on all documentation.</w:t>
      </w:r>
    </w:p>
    <w:p>
      <w:pPr>
        <w:numPr>
          <w:ilvl w:val="0"/>
          <w:numId w:val="1001"/>
        </w:numPr>
        <w:pStyle w:val="Compact"/>
      </w:pPr>
      <w:r>
        <w:rPr>
          <w:bCs/>
          <w:b/>
        </w:rPr>
        <w:t xml:space="preserve">9. Data Protection:</w:t>
      </w:r>
      <w:r>
        <w:t xml:space="preserve"> </w:t>
      </w:r>
      <w:r>
        <w:t xml:space="preserve">In accordance with Law 1581 of 2012 (Colombia's Data Protection Law), all personal data exchanged in connection with this Purchase Order shall be treated with strict confidentiality.</w:t>
      </w:r>
    </w:p>
    <w:p>
      <w:pPr>
        <w:pStyle w:val="FirstParagraph"/>
      </w:pPr>
      <w:r>
        <w:t xml:space="preserve">AUTHORIZATION AND SIGNATURES</w:t>
      </w:r>
    </w:p>
    <w:p>
      <w:pPr>
        <w:pStyle w:val="BodyText"/>
      </w:pPr>
      <w:r>
        <w:rPr>
          <w:bCs/>
          <w:b/>
        </w:rPr>
        <w:t xml:space="preserve">Prof. Andrés Felipe Gómez</w:t>
      </w:r>
      <w:r>
        <w:br/>
      </w:r>
      <w:r>
        <w:t xml:space="preserve">Teacher Secondary – Requesting Coordinator</w:t>
      </w:r>
      <w:r>
        <w:br/>
      </w:r>
      <w:r>
        <w:t xml:space="preserve">Institución Educativa Secundaria de Medellín</w:t>
      </w:r>
      <w:r>
        <w:br/>
      </w:r>
      <w:r>
        <w:t xml:space="preserve">Date: _______________</w:t>
      </w:r>
    </w:p>
    <w:p>
      <w:pPr>
        <w:pStyle w:val="BodyText"/>
      </w:pPr>
      <w:r>
        <w:rPr>
          <w:bCs/>
          <w:b/>
        </w:rPr>
        <w:t xml:space="preserve">Dra. María Fernanda Ospina</w:t>
      </w:r>
      <w:r>
        <w:br/>
      </w:r>
      <w:r>
        <w:t xml:space="preserve">Director Administrativo – Approving Authority</w:t>
      </w:r>
      <w:r>
        <w:br/>
      </w:r>
      <w:r>
        <w:t xml:space="preserve">Institución Educativa Secundaria de Medellín</w:t>
      </w:r>
      <w:r>
        <w:br/>
      </w:r>
      <w:r>
        <w:t xml:space="preserve">Date: _______________</w:t>
      </w:r>
    </w:p>
    <w:p>
      <w:pPr>
        <w:pStyle w:val="BodyText"/>
      </w:pPr>
      <w:r>
        <w:rPr>
          <w:bCs/>
          <w:b/>
        </w:rPr>
        <w:t xml:space="preserve">Ing. Carolina Restrepo</w:t>
      </w:r>
      <w:r>
        <w:br/>
      </w:r>
      <w:r>
        <w:t xml:space="preserve">Commercial Manager – EduTech Colombia S.A.S.</w:t>
      </w:r>
      <w:r>
        <w:br/>
      </w:r>
      <w:r>
        <w:t xml:space="preserve">Supplier Acceptance</w:t>
      </w:r>
      <w:r>
        <w:br/>
      </w:r>
      <w:r>
        <w:t xml:space="preserve">Date: _______________</w:t>
      </w:r>
    </w:p>
    <w:p>
      <w:pPr>
        <w:pStyle w:val="BodyText"/>
      </w:pPr>
      <w:r>
        <w:rPr>
          <w:bCs/>
          <w:b/>
        </w:rPr>
        <w:t xml:space="preserve">Contador Jorge Iván Salazar</w:t>
      </w:r>
      <w:r>
        <w:br/>
      </w:r>
      <w:r>
        <w:t xml:space="preserve">Financial Controller – Payment Verification</w:t>
      </w:r>
      <w:r>
        <w:br/>
      </w:r>
      <w:r>
        <w:t xml:space="preserve">Institución Educativa Secundaria de Medellín</w:t>
      </w:r>
      <w:r>
        <w:br/>
      </w:r>
      <w:r>
        <w:t xml:space="preserve">Date: _______________</w:t>
      </w:r>
    </w:p>
    <w:p>
      <w:pPr>
        <w:pStyle w:val="BodyText"/>
      </w:pPr>
      <w:r>
        <w:t xml:space="preserve">This Purchase Order (PO-2025-MED-00487) was generated for the</w:t>
      </w:r>
      <w:r>
        <w:t xml:space="preserve"> </w:t>
      </w:r>
      <w:r>
        <w:rPr>
          <w:bCs/>
          <w:b/>
        </w:rPr>
        <w:t xml:space="preserve">Teacher Secondary</w:t>
      </w:r>
      <w:r>
        <w:t xml:space="preserve"> </w:t>
      </w:r>
      <w:r>
        <w:t xml:space="preserve">department of the Institución Educativa Secundaria de Medellín, located in</w:t>
      </w:r>
      <w:r>
        <w:t xml:space="preserve"> </w:t>
      </w:r>
      <w:r>
        <w:rPr>
          <w:bCs/>
          <w:b/>
        </w:rPr>
        <w:t xml:space="preserve">Medellín, Antioquia, Colombia</w:t>
      </w:r>
      <w:r>
        <w:t xml:space="preserve">. This document is valid for a period of sixty (60) days from the date of issue. For any inquiries, please contact the procurement office at compras@iesmedellin.edu.co or call +57 (604) 444 5566, Monday through Friday, 8:00 AM to 5:00 PM (COT – Colombia Time).</w:t>
      </w:r>
    </w:p>
    <w:p>
      <w:pPr>
        <w:pStyle w:val="BodyText"/>
      </w:pPr>
      <w:r>
        <w:t xml:space="preserve">Document Reference: PO-2025-MED-00487 | Page 1 of 1 | Confidential – For Institutional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Colombia Medellín</dc:title>
  <dc:creator/>
  <dc:language>en</dc:language>
  <cp:keywords/>
  <dcterms:created xsi:type="dcterms:W3CDTF">2026-10-10T03:53:24Z</dcterms:created>
  <dcterms:modified xsi:type="dcterms:W3CDTF">2026-10-10T03:53:24Z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