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France</w:t>
      </w:r>
      <w:r>
        <w:t xml:space="preserve"> </w:t>
      </w:r>
      <w:r>
        <w:t xml:space="preserve">Lyon</w:t>
      </w:r>
    </w:p>
    <w:bookmarkStart w:id="21" w:name="purchase-order"/>
    <w:p>
      <w:pPr>
        <w:pStyle w:val="Heading1"/>
      </w:pPr>
      <w:r>
        <w:t xml:space="preserve">PURCHASE ORDER</w:t>
      </w:r>
    </w:p>
    <w:bookmarkStart w:id="20" w:name="teacher-secondary-france-lyon"/>
    <w:p>
      <w:pPr>
        <w:pStyle w:val="Heading2"/>
      </w:pPr>
      <w:r>
        <w:t xml:space="preserve">Teacher Secondary — France Lyon</w:t>
      </w:r>
    </w:p>
    <w:p>
      <w:pPr>
        <w:pStyle w:val="FirstParagraph"/>
      </w:pPr>
      <w:r>
        <w:rPr>
          <w:bCs/>
          <w:b/>
        </w:rPr>
        <w:t xml:space="preserve">Academic Year 2025–2026 | Secondary Education Division</w:t>
      </w:r>
    </w:p>
    <w:bookmarkEnd w:id="20"/>
    <w:bookmarkEnd w:id="21"/>
    <w:bookmarkStart w:id="22" w:name="issued-by-buyer"/>
    <w:p>
      <w:pPr>
        <w:pStyle w:val="Heading3"/>
      </w:pPr>
      <w:r>
        <w:t xml:space="preserve">Issued By (Buyer)</w:t>
      </w:r>
    </w:p>
    <w:p>
      <w:pPr>
        <w:pStyle w:val="FirstParagraph"/>
      </w:pPr>
      <w:r>
        <w:rPr>
          <w:bCs/>
          <w:b/>
        </w:rPr>
        <w:t xml:space="preserve">Académie de Lyon — Direction des Établissements Secondaires</w:t>
      </w:r>
    </w:p>
    <w:p>
      <w:pPr>
        <w:pStyle w:val="BodyText"/>
      </w:pPr>
      <w:r>
        <w:t xml:space="preserve">12 Rue de la République, 69002 Lyon, France</w:t>
      </w:r>
    </w:p>
    <w:p>
      <w:pPr>
        <w:pStyle w:val="BodyText"/>
      </w:pPr>
      <w:r>
        <w:t xml:space="preserve">Tel: +33 4 72 00 00 00</w:t>
      </w:r>
    </w:p>
    <w:p>
      <w:pPr>
        <w:pStyle w:val="BodyText"/>
      </w:pPr>
      <w:r>
        <w:t xml:space="preserve">Email: achats.secondaire@ac-lyon.fr</w:t>
      </w:r>
    </w:p>
    <w:p>
      <w:pPr>
        <w:pStyle w:val="BodyText"/>
      </w:pPr>
      <w:r>
        <w:t xml:space="preserve">SIRET: 21690000000012</w:t>
      </w:r>
    </w:p>
    <w:bookmarkEnd w:id="22"/>
    <w:bookmarkStart w:id="23" w:name="supplier-vendor"/>
    <w:p>
      <w:pPr>
        <w:pStyle w:val="Heading3"/>
      </w:pPr>
      <w:r>
        <w:t xml:space="preserve">Supplier (Vendor)</w:t>
      </w:r>
    </w:p>
    <w:p>
      <w:pPr>
        <w:pStyle w:val="FirstParagraph"/>
      </w:pPr>
      <w:r>
        <w:rPr>
          <w:bCs/>
          <w:b/>
        </w:rPr>
        <w:t xml:space="preserve">EduMatériels Lyon SARL</w:t>
      </w:r>
    </w:p>
    <w:p>
      <w:pPr>
        <w:pStyle w:val="BodyText"/>
      </w:pPr>
      <w:r>
        <w:t xml:space="preserve">45 Avenue Jean Jaurès, 69007 Lyon, France</w:t>
      </w:r>
    </w:p>
    <w:p>
      <w:pPr>
        <w:pStyle w:val="BodyText"/>
      </w:pPr>
      <w:r>
        <w:t xml:space="preserve">Tel: +33 4 78 00 00 00</w:t>
      </w:r>
    </w:p>
    <w:p>
      <w:pPr>
        <w:pStyle w:val="BodyText"/>
      </w:pPr>
      <w:r>
        <w:t xml:space="preserve">Email: ventes@edumateriels-lyon.fr</w:t>
      </w:r>
    </w:p>
    <w:p>
      <w:pPr>
        <w:pStyle w:val="BodyText"/>
      </w:pPr>
      <w:r>
        <w:t xml:space="preserve">SIRET: 84215678900034</w:t>
      </w:r>
    </w:p>
    <w:bookmarkEnd w:id="23"/>
    <w:p>
      <w:pPr>
        <w:pStyle w:val="BodyText"/>
      </w:pPr>
      <w:r>
        <w:rPr>
          <w:bCs/>
          <w:b/>
        </w:rPr>
        <w:t xml:space="preserve">Purchase Order No.:</w:t>
      </w:r>
      <w:r>
        <w:t xml:space="preserve"> </w:t>
      </w:r>
      <w:r>
        <w:t xml:space="preserve">PO-LYON-TS-2025-00472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August 2025</w:t>
      </w:r>
    </w:p>
    <w:p>
      <w:pPr>
        <w:pStyle w:val="BodyText"/>
      </w:pPr>
      <w:r>
        <w:rPr>
          <w:bCs/>
          <w:b/>
        </w:rPr>
        <w:t xml:space="preserve">Delivery Address:</w:t>
      </w:r>
      <w:r>
        <w:t xml:space="preserve"> </w:t>
      </w:r>
      <w:r>
        <w:t xml:space="preserve">Lycée Félix Faure, 10 Rue de la République, 69002 Lyon, France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Start w:id="24" w:name="X4d8fb8d50a85814eeaf6d3cb4a91b32ac479eef"/>
    <w:p>
      <w:pPr>
        <w:pStyle w:val="Heading3"/>
      </w:pPr>
      <w:r>
        <w:t xml:space="preserve">Line Items — Teacher Secondary Equipment &amp; Materials, France Lyon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Ergonomic teaching desks for Teacher Secondary classrooms (Lycée Félix Faure, Lyon)</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02</w:t>
            </w:r>
          </w:p>
        </w:tc>
        <w:tc>
          <w:tcPr/>
          <w:p>
            <w:pPr>
              <w:pStyle w:val="Compact"/>
              <w:jc w:val="left"/>
            </w:pPr>
            <w:r>
              <w:t xml:space="preserve">Interactive digital whiteboards (86-inch) for Teacher Secondary science laboratories</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Teacher Secondary professional development kits (pedagogical resources, France Lyon curriculum-aligned)</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Classroom audio-visual systems for Teacher Secondary language instruction rooms</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Student seating (ergonomic chairs) for Teacher Secondary general education halls, Lyon campus</w:t>
            </w:r>
          </w:p>
        </w:tc>
        <w:tc>
          <w:tcPr/>
          <w:p>
            <w:pPr>
              <w:pStyle w:val="Compact"/>
              <w:jc w:val="left"/>
            </w:pPr>
            <w:r>
              <w:t xml:space="preserve">480</w:t>
            </w:r>
          </w:p>
        </w:tc>
        <w:tc>
          <w:tcPr/>
          <w:p>
            <w:pPr>
              <w:pStyle w:val="Compact"/>
              <w:jc w:val="left"/>
            </w:pPr>
            <w:r>
              <w:t xml:space="preserve">85.00</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Teacher Secondary administrative workstations (dual-monitor, Lyon office standard)</w:t>
            </w:r>
          </w:p>
        </w:tc>
        <w:tc>
          <w:tcPr/>
          <w:p>
            <w:pPr>
              <w:pStyle w:val="Compact"/>
              <w:jc w:val="left"/>
            </w:pPr>
            <w:r>
              <w:t xml:space="preserve">36</w:t>
            </w:r>
          </w:p>
        </w:tc>
        <w:tc>
          <w:tcPr/>
          <w:p>
            <w:pPr>
              <w:pStyle w:val="Compact"/>
              <w:jc w:val="left"/>
            </w:pPr>
            <w:r>
              <w:t xml:space="preserve">1,650.00</w:t>
            </w:r>
          </w:p>
        </w:tc>
        <w:tc>
          <w:tcPr/>
          <w:p>
            <w:pPr>
              <w:pStyle w:val="Compact"/>
              <w:jc w:val="left"/>
            </w:pPr>
            <w:r>
              <w:t xml:space="preserve">59,400.00</w:t>
            </w:r>
          </w:p>
        </w:tc>
      </w:tr>
      <w:tr>
        <w:tc>
          <w:tcPr/>
          <w:p>
            <w:pPr>
              <w:pStyle w:val="Compact"/>
              <w:jc w:val="left"/>
            </w:pPr>
            <w:r>
              <w:t xml:space="preserve">07</w:t>
            </w:r>
          </w:p>
        </w:tc>
        <w:tc>
          <w:tcPr/>
          <w:p>
            <w:pPr>
              <w:pStyle w:val="Compact"/>
              <w:jc w:val="left"/>
            </w:pPr>
            <w:r>
              <w:t xml:space="preserve">Library and resource centre shelving for Teacher Secondary reference materials, France Lyon</w:t>
            </w:r>
          </w:p>
        </w:tc>
        <w:tc>
          <w:tcPr/>
          <w:p>
            <w:pPr>
              <w:pStyle w:val="Compact"/>
              <w:jc w:val="left"/>
            </w:pPr>
            <w:r>
              <w:t xml:space="preserve">20</w:t>
            </w:r>
          </w:p>
        </w:tc>
        <w:tc>
          <w:tcPr/>
          <w:p>
            <w:pPr>
              <w:pStyle w:val="Compact"/>
              <w:jc w:val="left"/>
            </w:pPr>
            <w:r>
              <w:t xml:space="preserve">780.00</w:t>
            </w:r>
          </w:p>
        </w:tc>
        <w:tc>
          <w:tcPr/>
          <w:p>
            <w:pPr>
              <w:pStyle w:val="Compact"/>
              <w:jc w:val="left"/>
            </w:pPr>
            <w:r>
              <w:t xml:space="preserve">15,600.00</w:t>
            </w:r>
          </w:p>
        </w:tc>
      </w:tr>
      <w:tr>
        <w:tc>
          <w:tcPr/>
          <w:p>
            <w:pPr>
              <w:pStyle w:val="Compact"/>
              <w:jc w:val="left"/>
            </w:pPr>
            <w:r>
              <w:t xml:space="preserve">08</w:t>
            </w:r>
          </w:p>
        </w:tc>
        <w:tc>
          <w:tcPr/>
          <w:p>
            <w:pPr>
              <w:pStyle w:val="Compact"/>
              <w:jc w:val="left"/>
            </w:pPr>
            <w:r>
              <w:t xml:space="preserve">Portable projectors and screens for Teacher Secondary mobile teaching units</w:t>
            </w:r>
          </w:p>
        </w:tc>
        <w:tc>
          <w:tcPr/>
          <w:p>
            <w:pPr>
              <w:pStyle w:val="Compact"/>
              <w:jc w:val="left"/>
            </w:pPr>
            <w:r>
              <w:t xml:space="preserve">15</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09</w:t>
            </w:r>
          </w:p>
        </w:tc>
        <w:tc>
          <w:tcPr/>
          <w:p>
            <w:pPr>
              <w:pStyle w:val="Compact"/>
              <w:jc w:val="left"/>
            </w:pPr>
            <w:r>
              <w:t xml:space="preserve">Teacher Secondary safety equipment (fire extinguishers, first-aid stations, Lyon municipal code compliant)</w:t>
            </w:r>
          </w:p>
        </w:tc>
        <w:tc>
          <w:tcPr/>
          <w:p>
            <w:pPr>
              <w:pStyle w:val="Compact"/>
              <w:jc w:val="left"/>
            </w:pPr>
            <w:r>
              <w:t xml:space="preserve">1 set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Network infrastructure upgrade (switches, cabling, access points) for Teacher Secondary digital classrooms</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bl>
    <w:p>
      <w:pPr>
        <w:pStyle w:val="BodyText"/>
      </w:pPr>
      <w:r>
        <w:t xml:space="preserve">Subtotal:</w:t>
      </w:r>
      <w:r>
        <w:t xml:space="preserve">€ 243,610.00</w:t>
      </w:r>
    </w:p>
    <w:p>
      <w:pPr>
        <w:pStyle w:val="BodyText"/>
      </w:pPr>
      <w:r>
        <w:t xml:space="preserve">VAT (TVA 20% — France):</w:t>
      </w:r>
      <w:r>
        <w:t xml:space="preserve">€ 48,722.00</w:t>
      </w:r>
    </w:p>
    <w:p>
      <w:pPr>
        <w:pStyle w:val="BodyText"/>
      </w:pPr>
      <w:r>
        <w:t xml:space="preserve">Delivery &amp; Installation (Lyon metro area):</w:t>
      </w:r>
      <w:r>
        <w:t xml:space="preserve">€ 3,200.00</w:t>
      </w:r>
    </w:p>
    <w:p>
      <w:pPr>
        <w:pStyle w:val="BodyText"/>
      </w:pPr>
      <w:r>
        <w:t xml:space="preserve">Grand Total:</w:t>
      </w:r>
      <w:r>
        <w:t xml:space="preserve">€ 295,532.00</w:t>
      </w:r>
    </w:p>
    <w:bookmarkEnd w:id="24"/>
    <w:bookmarkStart w:id="25" w:name="X49875d80fd7971a9fc2af0a681ac04b9355f71d"/>
    <w:p>
      <w:pPr>
        <w:pStyle w:val="Heading3"/>
      </w:pPr>
      <w:r>
        <w:t xml:space="preserve">Terms and Conditions — Purchase Order for Teacher Secondary, France Lyon</w:t>
      </w:r>
    </w:p>
    <w:p>
      <w:pPr>
        <w:numPr>
          <w:ilvl w:val="0"/>
          <w:numId w:val="1001"/>
        </w:numPr>
        <w:pStyle w:val="Compact"/>
      </w:pPr>
      <w:r>
        <w:t xml:space="preserve">This Purchase Order is issued by the Académie de Lyon for the procurement of educational furniture, technology, and materials specifically designated for Teacher Secondary (enseignement secondaire) operations within the Lyon metropolitan area, France.</w:t>
      </w:r>
    </w:p>
    <w:p>
      <w:pPr>
        <w:numPr>
          <w:ilvl w:val="0"/>
          <w:numId w:val="1001"/>
        </w:numPr>
        <w:pStyle w:val="Compact"/>
      </w:pPr>
      <w:r>
        <w:t xml:space="preserve">All items listed in this Purchase Order shall be delivered to the designated Teacher Secondary campus in Lyon, France, no later than 30 August 2025, in preparation for the commencement of the 2025–2026 academic year.</w:t>
      </w:r>
    </w:p>
    <w:p>
      <w:pPr>
        <w:numPr>
          <w:ilvl w:val="0"/>
          <w:numId w:val="1001"/>
        </w:numPr>
        <w:pStyle w:val="Compact"/>
      </w:pPr>
      <w:r>
        <w:t xml:space="preserve">The supplier, EduMatériels Lyon SARL, warrants that all Teacher Secondary equipment conforms to the French national standards (Normes Françaises) and the specific pedagogical requirements set forth by the Direction des Établissements Secondaires in Lyon.</w:t>
      </w:r>
    </w:p>
    <w:p>
      <w:pPr>
        <w:numPr>
          <w:ilvl w:val="0"/>
          <w:numId w:val="1001"/>
        </w:numPr>
        <w:pStyle w:val="Compact"/>
      </w:pPr>
      <w:r>
        <w:t xml:space="preserve">Payment shall be made within thirty (30) calendar days of receipt of a valid invoice, provided that all Teacher Secondary items have been inspected, accepted, and confirmed as matching the specifications outlined in this Purchase Order.</w:t>
      </w:r>
    </w:p>
    <w:p>
      <w:pPr>
        <w:numPr>
          <w:ilvl w:val="0"/>
          <w:numId w:val="1001"/>
        </w:numPr>
        <w:pStyle w:val="Compact"/>
      </w:pPr>
      <w:r>
        <w:t xml:space="preserve">Any deviation from the agreed specifications for Teacher Secondary materials must be reported in writing within five (5) business days of delivery. Failure to do so shall constitute acceptance of the goods as delivered.</w:t>
      </w:r>
    </w:p>
    <w:p>
      <w:pPr>
        <w:numPr>
          <w:ilvl w:val="0"/>
          <w:numId w:val="1001"/>
        </w:numPr>
        <w:pStyle w:val="Compact"/>
      </w:pPr>
      <w:r>
        <w:t xml:space="preserve">The supplier shall provide a minimum two-year warranty on all Teacher Secondary technology and electronic equipment, and a five-year warranty on structural furniture items, in accordance with French consumer and public procurement law.</w:t>
      </w:r>
    </w:p>
    <w:p>
      <w:pPr>
        <w:numPr>
          <w:ilvl w:val="0"/>
          <w:numId w:val="1001"/>
        </w:numPr>
        <w:pStyle w:val="Compact"/>
      </w:pPr>
      <w:r>
        <w:t xml:space="preserve">Installation, calibration, and initial training for Teacher Secondary staff on all digital and interactive equipment shall be performed by the supplier at no additional cost, to be completed within ten (10) business days of delivery in Lyon.</w:t>
      </w:r>
    </w:p>
    <w:p>
      <w:pPr>
        <w:numPr>
          <w:ilvl w:val="0"/>
          <w:numId w:val="1001"/>
        </w:numPr>
        <w:pStyle w:val="Compact"/>
      </w:pPr>
      <w:r>
        <w:t xml:space="preserve">This Purchase Order is governed by the laws of the French Republic. Any disputes arising from this Purchase Order related to Teacher Secondary procurement in France Lyon shall be subject to the exclusive jurisdiction of the Tribunal de Commerce de Lyon.</w:t>
      </w:r>
    </w:p>
    <w:p>
      <w:pPr>
        <w:numPr>
          <w:ilvl w:val="0"/>
          <w:numId w:val="1001"/>
        </w:numPr>
        <w:pStyle w:val="Compact"/>
      </w:pPr>
      <w:r>
        <w:t xml:space="preserve">The supplier acknowledges that this Purchase Order is part of a broader Teacher Secondary modernisation programme funded by the Académie de Lyon and the Région Auvergne-Rhône, and all documentation must reference the programme code TS-LYON-2025.</w:t>
      </w:r>
    </w:p>
    <w:p>
      <w:pPr>
        <w:numPr>
          <w:ilvl w:val="0"/>
          <w:numId w:val="1001"/>
        </w:numPr>
        <w:pStyle w:val="Compact"/>
      </w:pPr>
      <w:r>
        <w:t xml:space="preserve">Confidentiality: All information contained in this Purchase Order, including pricing, specifications, and the identity of the Teacher Secondary institution in France Lyon, shall be treated as confidential by the supplier and shall not be disclosed to third parties without prior written consent.</w:t>
      </w:r>
    </w:p>
    <w:bookmarkEnd w:id="25"/>
    <w:p>
      <w:pPr>
        <w:pStyle w:val="FirstParagraph"/>
      </w:pPr>
      <w:r>
        <w:rPr>
          <w:bCs/>
          <w:b/>
        </w:rPr>
        <w:t xml:space="preserve">Authorised by (Buyer):</w:t>
      </w:r>
    </w:p>
    <w:p>
      <w:pPr>
        <w:pStyle w:val="BodyText"/>
      </w:pPr>
      <w:r>
        <w:t xml:space="preserve">M. Jean-Pierre Moreau</w:t>
      </w:r>
    </w:p>
    <w:p>
      <w:pPr>
        <w:pStyle w:val="BodyText"/>
      </w:pPr>
      <w:r>
        <w:t xml:space="preserve">Directeur des Achats — Académie de Lyon</w:t>
      </w:r>
    </w:p>
    <w:p>
      <w:pPr>
        <w:pStyle w:val="BodyText"/>
      </w:pPr>
      <w:r>
        <w:t xml:space="preserve">Teacher Secondary Procurement Officer</w:t>
      </w:r>
    </w:p>
    <w:p>
      <w:pPr>
        <w:pStyle w:val="BodyText"/>
      </w:pPr>
      <w:r>
        <w:t xml:space="preserve">Signature &amp; Date</w:t>
      </w:r>
    </w:p>
    <w:p>
      <w:pPr>
        <w:pStyle w:val="BodyText"/>
      </w:pPr>
      <w:r>
        <w:rPr>
          <w:bCs/>
          <w:b/>
        </w:rPr>
        <w:t xml:space="preserve">Accepted by (Supplier):</w:t>
      </w:r>
    </w:p>
    <w:p>
      <w:pPr>
        <w:pStyle w:val="BodyText"/>
      </w:pPr>
      <w:r>
        <w:t xml:space="preserve">Mme Sophie Durand</w:t>
      </w:r>
    </w:p>
    <w:p>
      <w:pPr>
        <w:pStyle w:val="BodyText"/>
      </w:pPr>
      <w:r>
        <w:t xml:space="preserve">Directrice Commerciale — EduMatériels Lyon SARL</w:t>
      </w:r>
    </w:p>
    <w:p>
      <w:pPr>
        <w:pStyle w:val="BodyText"/>
      </w:pPr>
      <w:r>
        <w:t xml:space="preserve">Account Manager — Teacher Secondary Sector</w:t>
      </w:r>
    </w:p>
    <w:p>
      <w:pPr>
        <w:pStyle w:val="BodyText"/>
      </w:pPr>
      <w:r>
        <w:t xml:space="preserve">Signature &amp; Date</w:t>
      </w:r>
    </w:p>
    <w:p>
      <w:pPr>
        <w:pStyle w:val="BodyText"/>
      </w:pPr>
      <w:r>
        <w:t xml:space="preserve">Purchase Order PO-LYON-TS-2025-00472 | Teacher Secondary Division | France Lyon | Académie de Lyon</w:t>
      </w:r>
    </w:p>
    <w:p>
      <w:pPr>
        <w:pStyle w:val="BodyText"/>
      </w:pPr>
      <w:r>
        <w:t xml:space="preserve">This document is a controlled copy. For queries, contact achats.secondaire@ac-lyon.fr. © 2025 Académie de Lyon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France Lyon</dc:title>
  <dc:creator/>
  <dc:language>en</dc:language>
  <cp:keywords/>
  <dcterms:created xsi:type="dcterms:W3CDTF">2026-10-10T04:33:08Z</dcterms:created>
  <dcterms:modified xsi:type="dcterms:W3CDTF">2026-10-10T04:33:08Z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