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Ministry of Education — Teacher Secondary Development Division — Singapore Singapore</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PO/SG/TS/2025/04871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July 2025</w:t>
      </w:r>
    </w:p>
    <w:p>
      <w:pPr>
        <w:pStyle w:val="BodyText"/>
      </w:pPr>
      <w:r>
        <w:rPr>
          <w:bCs/>
          <w:b/>
        </w:rPr>
        <w:t xml:space="preserve">Valid Until:</w:t>
      </w:r>
      <w:r>
        <w:t xml:space="preserve"> </w:t>
      </w:r>
      <w:r>
        <w:t xml:space="preserve">30 September 2025</w:t>
      </w:r>
    </w:p>
    <w:p>
      <w:pPr>
        <w:pStyle w:val="BodyText"/>
      </w:pPr>
      <w:r>
        <w:rPr>
          <w:bCs/>
          <w:b/>
        </w:rPr>
        <w:t xml:space="preserve">Currency:</w:t>
      </w:r>
      <w:r>
        <w:t xml:space="preserve"> </w:t>
      </w:r>
      <w:r>
        <w:t xml:space="preserve">Singapore Dollar (SGD)</w:t>
      </w:r>
    </w:p>
    <w:bookmarkEnd w:id="21"/>
    <w:bookmarkStart w:id="22" w:name="issued-by-buyer"/>
    <w:p>
      <w:pPr>
        <w:pStyle w:val="Heading3"/>
      </w:pPr>
      <w:r>
        <w:t xml:space="preserve">Issued By (Buyer)</w:t>
      </w:r>
    </w:p>
    <w:p>
      <w:pPr>
        <w:pStyle w:val="FirstParagraph"/>
      </w:pPr>
      <w:r>
        <w:rPr>
          <w:bCs/>
          <w:b/>
        </w:rPr>
        <w:t xml:space="preserve">Organization:</w:t>
      </w:r>
      <w:r>
        <w:t xml:space="preserve"> </w:t>
      </w:r>
      <w:r>
        <w:t xml:space="preserve">Ministry of Education, Teacher Secondary Division</w:t>
      </w:r>
    </w:p>
    <w:p>
      <w:pPr>
        <w:pStyle w:val="BodyText"/>
      </w:pPr>
      <w:r>
        <w:rPr>
          <w:bCs/>
          <w:b/>
        </w:rPr>
        <w:t xml:space="preserve">Address:</w:t>
      </w:r>
      <w:r>
        <w:t xml:space="preserve"> </w:t>
      </w:r>
      <w:r>
        <w:t xml:space="preserve">555 North Bridge Road, Singapore Singapore 188700</w:t>
      </w:r>
    </w:p>
    <w:p>
      <w:pPr>
        <w:pStyle w:val="BodyText"/>
      </w:pPr>
      <w:r>
        <w:rPr>
          <w:bCs/>
          <w:b/>
        </w:rPr>
        <w:t xml:space="preserve">Contact:</w:t>
      </w:r>
      <w:r>
        <w:t xml:space="preserve"> </w:t>
      </w:r>
      <w:r>
        <w:t xml:space="preserve">Ms. Lim Wei Ling, Procurement Officer</w:t>
      </w:r>
    </w:p>
    <w:p>
      <w:pPr>
        <w:pStyle w:val="BodyText"/>
      </w:pPr>
      <w:r>
        <w:rPr>
          <w:bCs/>
          <w:b/>
        </w:rPr>
        <w:t xml:space="preserve">Email:</w:t>
      </w:r>
      <w:r>
        <w:t xml:space="preserve"> </w:t>
      </w:r>
      <w:r>
        <w:t xml:space="preserve">w.lim@moetsec.gov.sg</w:t>
      </w:r>
    </w:p>
    <w:p>
      <w:pPr>
        <w:pStyle w:val="BodyText"/>
      </w:pPr>
      <w:r>
        <w:rPr>
          <w:bCs/>
          <w:b/>
        </w:rPr>
        <w:t xml:space="preserve">Phone:</w:t>
      </w:r>
      <w:r>
        <w:t xml:space="preserve"> </w:t>
      </w:r>
      <w:r>
        <w:t xml:space="preserve">+65 6555 8200</w:t>
      </w:r>
    </w:p>
    <w:bookmarkEnd w:id="22"/>
    <w:bookmarkStart w:id="23" w:name="supplier-vendor"/>
    <w:p>
      <w:pPr>
        <w:pStyle w:val="Heading3"/>
      </w:pPr>
      <w:r>
        <w:t xml:space="preserve">Supplier (Vendor)</w:t>
      </w:r>
    </w:p>
    <w:p>
      <w:pPr>
        <w:pStyle w:val="FirstParagraph"/>
      </w:pPr>
      <w:r>
        <w:rPr>
          <w:bCs/>
          <w:b/>
        </w:rPr>
        <w:t xml:space="preserve">Company:</w:t>
      </w:r>
      <w:r>
        <w:t xml:space="preserve"> </w:t>
      </w:r>
      <w:r>
        <w:t xml:space="preserve">EduTech Solutions Pte Ltd</w:t>
      </w:r>
    </w:p>
    <w:p>
      <w:pPr>
        <w:pStyle w:val="BodyText"/>
      </w:pPr>
      <w:r>
        <w:rPr>
          <w:bCs/>
          <w:b/>
        </w:rPr>
        <w:t xml:space="preserve">Address:</w:t>
      </w:r>
      <w:r>
        <w:t xml:space="preserve"> </w:t>
      </w:r>
      <w:r>
        <w:t xml:space="preserve">12 Jurong East Street 13, Singapore Singapore 649412</w:t>
      </w:r>
    </w:p>
    <w:p>
      <w:pPr>
        <w:pStyle w:val="BodyText"/>
      </w:pPr>
      <w:r>
        <w:rPr>
          <w:bCs/>
          <w:b/>
        </w:rPr>
        <w:t xml:space="preserve">UEN:</w:t>
      </w:r>
      <w:r>
        <w:t xml:space="preserve"> </w:t>
      </w:r>
      <w:r>
        <w:t xml:space="preserve">2019334567</w:t>
      </w:r>
    </w:p>
    <w:p>
      <w:pPr>
        <w:pStyle w:val="BodyText"/>
      </w:pPr>
      <w:r>
        <w:rPr>
          <w:bCs/>
          <w:b/>
        </w:rPr>
        <w:t xml:space="preserve">Contact:</w:t>
      </w:r>
      <w:r>
        <w:t xml:space="preserve"> </w:t>
      </w:r>
      <w:r>
        <w:t xml:space="preserve">Mr. Tan Kah Seng, Sales Director</w:t>
      </w:r>
    </w:p>
    <w:p>
      <w:pPr>
        <w:pStyle w:val="BodyText"/>
      </w:pPr>
      <w:r>
        <w:rPr>
          <w:bCs/>
          <w:b/>
        </w:rPr>
        <w:t xml:space="preserve">Email:</w:t>
      </w:r>
      <w:r>
        <w:t xml:space="preserve"> </w:t>
      </w:r>
      <w:r>
        <w:t xml:space="preserve">k.s.tan@edutechsolutions.sg</w:t>
      </w:r>
    </w:p>
    <w:p>
      <w:pPr>
        <w:pStyle w:val="BodyText"/>
      </w:pPr>
      <w:r>
        <w:rPr>
          <w:bCs/>
          <w:b/>
        </w:rPr>
        <w:t xml:space="preserve">Phone:</w:t>
      </w:r>
      <w:r>
        <w:t xml:space="preserve"> </w:t>
      </w:r>
      <w:r>
        <w:t xml:space="preserve">+65 6777 4321</w:t>
      </w:r>
    </w:p>
    <w:bookmarkEnd w:id="23"/>
    <w:bookmarkStart w:id="24" w:name="bill-to"/>
    <w:p>
      <w:pPr>
        <w:pStyle w:val="Heading3"/>
      </w:pPr>
      <w:r>
        <w:t xml:space="preserve">Bill To</w:t>
      </w:r>
    </w:p>
    <w:p>
      <w:pPr>
        <w:pStyle w:val="FirstParagraph"/>
      </w:pPr>
      <w:r>
        <w:t xml:space="preserve">Ministry of Education, Teacher Secondary Division</w:t>
      </w:r>
    </w:p>
    <w:p>
      <w:pPr>
        <w:pStyle w:val="BodyText"/>
      </w:pPr>
      <w:r>
        <w:t xml:space="preserve">Finance Department, Level 12</w:t>
      </w:r>
    </w:p>
    <w:p>
      <w:pPr>
        <w:pStyle w:val="BodyText"/>
      </w:pPr>
      <w:r>
        <w:t xml:space="preserve">555 North Bridge Road, Singapore Singapore 188700</w:t>
      </w:r>
    </w:p>
    <w:bookmarkEnd w:id="24"/>
    <w:bookmarkStart w:id="25" w:name="ship-to"/>
    <w:p>
      <w:pPr>
        <w:pStyle w:val="Heading3"/>
      </w:pPr>
      <w:r>
        <w:t xml:space="preserve">Ship To</w:t>
      </w:r>
    </w:p>
    <w:p>
      <w:pPr>
        <w:pStyle w:val="FirstParagraph"/>
      </w:pPr>
      <w:r>
        <w:t xml:space="preserve">Teacher Secondary Training Centre</w:t>
      </w:r>
    </w:p>
    <w:p>
      <w:pPr>
        <w:pStyle w:val="BodyText"/>
      </w:pPr>
      <w:r>
        <w:t xml:space="preserve">Warehouse &amp; Logistics Bay 4</w:t>
      </w:r>
    </w:p>
    <w:p>
      <w:pPr>
        <w:pStyle w:val="BodyText"/>
      </w:pPr>
      <w:r>
        <w:t xml:space="preserve">81 Clemenceau Avenue, Singapore Singapore 239919</w:t>
      </w:r>
    </w:p>
    <w:bookmarkEnd w:id="25"/>
    <w:bookmarkStart w:id="27" w:name="Xa2b7bcdcb309732cd6188e93273311c4fd81b49"/>
    <w:p>
      <w:pPr>
        <w:pStyle w:val="Heading2"/>
      </w:pPr>
      <w:r>
        <w:t xml:space="preserve">Line Items — Teacher Secondary Educational Procurement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Item Code</w:t>
            </w:r>
          </w:p>
        </w:tc>
        <w:tc>
          <w:tcPr/>
          <w:p>
            <w:pPr>
              <w:pStyle w:val="Compact"/>
              <w:jc w:val="left"/>
            </w:pPr>
            <w:r>
              <w:t xml:space="preserve">Qty</w:t>
            </w:r>
          </w:p>
        </w:tc>
        <w:tc>
          <w:tcPr/>
          <w:p>
            <w:pPr>
              <w:pStyle w:val="Compact"/>
              <w:jc w:val="left"/>
            </w:pPr>
            <w:r>
              <w:t xml:space="preserve">Unit Price (SGD)</w:t>
            </w:r>
          </w:p>
        </w:tc>
        <w:tc>
          <w:tcPr/>
          <w:p>
            <w:pPr>
              <w:pStyle w:val="Compact"/>
              <w:jc w:val="left"/>
            </w:pPr>
            <w:r>
              <w:t xml:space="preserve">Total (SGD)</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Interactive Smart Board (86-inch) for Teacher Secondary classroom training modules</w:t>
            </w:r>
          </w:p>
        </w:tc>
        <w:tc>
          <w:tcPr/>
          <w:p>
            <w:pPr>
              <w:pStyle w:val="Compact"/>
              <w:jc w:val="left"/>
            </w:pPr>
            <w:r>
              <w:t xml:space="preserve">TS-SB-8600</w:t>
            </w:r>
          </w:p>
        </w:tc>
        <w:tc>
          <w:tcPr/>
          <w:p>
            <w:pPr>
              <w:pStyle w:val="Compact"/>
              <w:jc w:val="left"/>
            </w:pPr>
            <w:r>
              <w:t xml:space="preserve">45</w:t>
            </w:r>
          </w:p>
        </w:tc>
        <w:tc>
          <w:tcPr/>
          <w:p>
            <w:pPr>
              <w:pStyle w:val="Compact"/>
              <w:jc w:val="left"/>
            </w:pPr>
            <w:r>
              <w:t xml:space="preserve">3,250.00</w:t>
            </w:r>
          </w:p>
        </w:tc>
        <w:tc>
          <w:tcPr/>
          <w:p>
            <w:pPr>
              <w:pStyle w:val="Compact"/>
              <w:jc w:val="left"/>
            </w:pPr>
            <w:r>
              <w:t xml:space="preserve">146,250.00</w:t>
            </w:r>
          </w:p>
        </w:tc>
        <w:tc>
          <w:tcPr/>
          <w:p>
            <w:pPr>
              <w:pStyle w:val="Compact"/>
              <w:jc w:val="left"/>
            </w:pPr>
            <w:r>
              <w:t xml:space="preserve">Singapore Singapore, Bay 4</w:t>
            </w:r>
          </w:p>
        </w:tc>
      </w:tr>
      <w:tr>
        <w:tc>
          <w:tcPr/>
          <w:p>
            <w:pPr>
              <w:pStyle w:val="Compact"/>
              <w:jc w:val="left"/>
            </w:pPr>
            <w:r>
              <w:t xml:space="preserve">2</w:t>
            </w:r>
          </w:p>
        </w:tc>
        <w:tc>
          <w:tcPr/>
          <w:p>
            <w:pPr>
              <w:pStyle w:val="Compact"/>
              <w:jc w:val="left"/>
            </w:pPr>
            <w:r>
              <w:t xml:space="preserve">Teacher Secondary Professional Development Software License (Annual, 500-user seat)</w:t>
            </w:r>
          </w:p>
        </w:tc>
        <w:tc>
          <w:tcPr/>
          <w:p>
            <w:pPr>
              <w:pStyle w:val="Compact"/>
              <w:jc w:val="left"/>
            </w:pPr>
            <w:r>
              <w:t xml:space="preserve">TS-PDS-500</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c>
          <w:tcPr/>
          <w:p>
            <w:pPr>
              <w:pStyle w:val="Compact"/>
              <w:jc w:val="left"/>
            </w:pPr>
            <w:r>
              <w:t xml:space="preserve">Digital Delivery</w:t>
            </w:r>
          </w:p>
        </w:tc>
      </w:tr>
      <w:tr>
        <w:tc>
          <w:tcPr/>
          <w:p>
            <w:pPr>
              <w:pStyle w:val="Compact"/>
              <w:jc w:val="left"/>
            </w:pPr>
            <w:r>
              <w:t xml:space="preserve">3</w:t>
            </w:r>
          </w:p>
        </w:tc>
        <w:tc>
          <w:tcPr/>
          <w:p>
            <w:pPr>
              <w:pStyle w:val="Compact"/>
              <w:jc w:val="left"/>
            </w:pPr>
            <w:r>
              <w:t xml:space="preserve">Ergonomic Teaching Desks with Integrated Cable Management for Teacher Secondary faculty rooms</w:t>
            </w:r>
          </w:p>
        </w:tc>
        <w:tc>
          <w:tcPr/>
          <w:p>
            <w:pPr>
              <w:pStyle w:val="Compact"/>
              <w:jc w:val="left"/>
            </w:pPr>
            <w:r>
              <w:t xml:space="preserve">TS-ED-2200</w:t>
            </w:r>
          </w:p>
        </w:tc>
        <w:tc>
          <w:tcPr/>
          <w:p>
            <w:pPr>
              <w:pStyle w:val="Compact"/>
              <w:jc w:val="left"/>
            </w:pPr>
            <w:r>
              <w:t xml:space="preserve">120</w:t>
            </w:r>
          </w:p>
        </w:tc>
        <w:tc>
          <w:tcPr/>
          <w:p>
            <w:pPr>
              <w:pStyle w:val="Compact"/>
              <w:jc w:val="left"/>
            </w:pPr>
            <w:r>
              <w:t xml:space="preserve">890.00</w:t>
            </w:r>
          </w:p>
        </w:tc>
        <w:tc>
          <w:tcPr/>
          <w:p>
            <w:pPr>
              <w:pStyle w:val="Compact"/>
              <w:jc w:val="left"/>
            </w:pPr>
            <w:r>
              <w:t xml:space="preserve">106,800.00</w:t>
            </w:r>
          </w:p>
        </w:tc>
        <w:tc>
          <w:tcPr/>
          <w:p>
            <w:pPr>
              <w:pStyle w:val="Compact"/>
              <w:jc w:val="left"/>
            </w:pPr>
            <w:r>
              <w:t xml:space="preserve">Singapore Singapore, Bay 4</w:t>
            </w:r>
          </w:p>
        </w:tc>
      </w:tr>
      <w:tr>
        <w:tc>
          <w:tcPr/>
          <w:p>
            <w:pPr>
              <w:pStyle w:val="Compact"/>
              <w:jc w:val="left"/>
            </w:pPr>
            <w:r>
              <w:t xml:space="preserve">4</w:t>
            </w:r>
          </w:p>
        </w:tc>
        <w:tc>
          <w:tcPr/>
          <w:p>
            <w:pPr>
              <w:pStyle w:val="Compact"/>
              <w:jc w:val="left"/>
            </w:pPr>
            <w:r>
              <w:t xml:space="preserve">Portable Document Cameras for Teacher Secondary demonstration lessons</w:t>
            </w:r>
          </w:p>
        </w:tc>
        <w:tc>
          <w:tcPr/>
          <w:p>
            <w:pPr>
              <w:pStyle w:val="Compact"/>
              <w:jc w:val="left"/>
            </w:pPr>
            <w:r>
              <w:t xml:space="preserve">TS-DC-1100</w:t>
            </w:r>
          </w:p>
        </w:tc>
        <w:tc>
          <w:tcPr/>
          <w:p>
            <w:pPr>
              <w:pStyle w:val="Compact"/>
              <w:jc w:val="left"/>
            </w:pPr>
            <w:r>
              <w:t xml:space="preserve">80</w:t>
            </w:r>
          </w:p>
        </w:tc>
        <w:tc>
          <w:tcPr/>
          <w:p>
            <w:pPr>
              <w:pStyle w:val="Compact"/>
              <w:jc w:val="left"/>
            </w:pPr>
            <w:r>
              <w:t xml:space="preserve">1,450.00</w:t>
            </w:r>
          </w:p>
        </w:tc>
        <w:tc>
          <w:tcPr/>
          <w:p>
            <w:pPr>
              <w:pStyle w:val="Compact"/>
              <w:jc w:val="left"/>
            </w:pPr>
            <w:r>
              <w:t xml:space="preserve">116,000.00</w:t>
            </w:r>
          </w:p>
        </w:tc>
        <w:tc>
          <w:tcPr/>
          <w:p>
            <w:pPr>
              <w:pStyle w:val="Compact"/>
              <w:jc w:val="left"/>
            </w:pPr>
            <w:r>
              <w:t xml:space="preserve">Singapore Singapore, Bay 4</w:t>
            </w:r>
          </w:p>
        </w:tc>
      </w:tr>
      <w:tr>
        <w:tc>
          <w:tcPr/>
          <w:p>
            <w:pPr>
              <w:pStyle w:val="Compact"/>
              <w:jc w:val="left"/>
            </w:pPr>
            <w:r>
              <w:t xml:space="preserve">5</w:t>
            </w:r>
          </w:p>
        </w:tc>
        <w:tc>
          <w:tcPr/>
          <w:p>
            <w:pPr>
              <w:pStyle w:val="Compact"/>
              <w:jc w:val="left"/>
            </w:pPr>
            <w:r>
              <w:t xml:space="preserve">Teacher Secondary Curriculum Resource Kits (Science, Mathematics, Languages — 2025 Edition)</w:t>
            </w:r>
          </w:p>
        </w:tc>
        <w:tc>
          <w:tcPr/>
          <w:p>
            <w:pPr>
              <w:pStyle w:val="Compact"/>
              <w:jc w:val="left"/>
            </w:pPr>
            <w:r>
              <w:t xml:space="preserve">TS-CRK-2025</w:t>
            </w:r>
          </w:p>
        </w:tc>
        <w:tc>
          <w:tcPr/>
          <w:p>
            <w:pPr>
              <w:pStyle w:val="Compact"/>
              <w:jc w:val="left"/>
            </w:pPr>
            <w:r>
              <w:t xml:space="preserve">300</w:t>
            </w:r>
          </w:p>
        </w:tc>
        <w:tc>
          <w:tcPr/>
          <w:p>
            <w:pPr>
              <w:pStyle w:val="Compact"/>
              <w:jc w:val="left"/>
            </w:pPr>
            <w:r>
              <w:t xml:space="preserve">275.00</w:t>
            </w:r>
          </w:p>
        </w:tc>
        <w:tc>
          <w:tcPr/>
          <w:p>
            <w:pPr>
              <w:pStyle w:val="Compact"/>
              <w:jc w:val="left"/>
            </w:pPr>
            <w:r>
              <w:t xml:space="preserve">82,500.00</w:t>
            </w:r>
          </w:p>
        </w:tc>
        <w:tc>
          <w:tcPr/>
          <w:p>
            <w:pPr>
              <w:pStyle w:val="Compact"/>
              <w:jc w:val="left"/>
            </w:pPr>
            <w:r>
              <w:t xml:space="preserve">Singapore Singapore, Bay 4</w:t>
            </w:r>
          </w:p>
        </w:tc>
      </w:tr>
      <w:tr>
        <w:tc>
          <w:tcPr/>
          <w:p>
            <w:pPr>
              <w:pStyle w:val="Compact"/>
              <w:jc w:val="left"/>
            </w:pPr>
            <w:r>
              <w:t xml:space="preserve">6</w:t>
            </w:r>
          </w:p>
        </w:tc>
        <w:tc>
          <w:tcPr/>
          <w:p>
            <w:pPr>
              <w:pStyle w:val="Compact"/>
              <w:jc w:val="left"/>
            </w:pPr>
            <w:r>
              <w:t xml:space="preserve">Wireless Presentation Clickers with USB-C Charging Dock for Teacher Secondary instructors</w:t>
            </w:r>
          </w:p>
        </w:tc>
        <w:tc>
          <w:tcPr/>
          <w:p>
            <w:pPr>
              <w:pStyle w:val="Compact"/>
              <w:jc w:val="left"/>
            </w:pPr>
            <w:r>
              <w:t xml:space="preserve">TS-WPC-0300</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37,000.00</w:t>
            </w:r>
          </w:p>
        </w:tc>
        <w:tc>
          <w:tcPr/>
          <w:p>
            <w:pPr>
              <w:pStyle w:val="Compact"/>
              <w:jc w:val="left"/>
            </w:pPr>
            <w:r>
              <w:t xml:space="preserve">Singapore Singapore, Bay 4</w:t>
            </w:r>
          </w:p>
        </w:tc>
      </w:tr>
      <w:tr>
        <w:tc>
          <w:tcPr/>
          <w:p>
            <w:pPr>
              <w:pStyle w:val="Compact"/>
              <w:jc w:val="left"/>
            </w:pPr>
            <w:r>
              <w:t xml:space="preserve">7</w:t>
            </w:r>
          </w:p>
        </w:tc>
        <w:tc>
          <w:tcPr/>
          <w:p>
            <w:pPr>
              <w:pStyle w:val="Compact"/>
              <w:jc w:val="left"/>
            </w:pPr>
            <w:r>
              <w:t xml:space="preserve">Acoustic Paneling System for Teacher Secondary collaborative learning spaces</w:t>
            </w:r>
          </w:p>
        </w:tc>
        <w:tc>
          <w:tcPr/>
          <w:p>
            <w:pPr>
              <w:pStyle w:val="Compact"/>
              <w:jc w:val="left"/>
            </w:pPr>
            <w:r>
              <w:t xml:space="preserve">TS-APS-4400</w:t>
            </w:r>
          </w:p>
        </w:tc>
        <w:tc>
          <w:tcPr/>
          <w:p>
            <w:pPr>
              <w:pStyle w:val="Compact"/>
              <w:jc w:val="left"/>
            </w:pPr>
            <w:r>
              <w:t xml:space="preserve">60</w:t>
            </w:r>
          </w:p>
        </w:tc>
        <w:tc>
          <w:tcPr/>
          <w:p>
            <w:pPr>
              <w:pStyle w:val="Compact"/>
              <w:jc w:val="left"/>
            </w:pPr>
            <w:r>
              <w:t xml:space="preserve">1,120.00</w:t>
            </w:r>
          </w:p>
        </w:tc>
        <w:tc>
          <w:tcPr/>
          <w:p>
            <w:pPr>
              <w:pStyle w:val="Compact"/>
              <w:jc w:val="left"/>
            </w:pPr>
            <w:r>
              <w:t xml:space="preserve">67,200.00</w:t>
            </w:r>
          </w:p>
        </w:tc>
        <w:tc>
          <w:tcPr/>
          <w:p>
            <w:pPr>
              <w:pStyle w:val="Compact"/>
              <w:jc w:val="left"/>
            </w:pPr>
            <w:r>
              <w:t xml:space="preserve">Singapore Singapore, Bay 4</w:t>
            </w:r>
          </w:p>
        </w:tc>
      </w:tr>
      <w:tr>
        <w:tc>
          <w:tcPr/>
          <w:p>
            <w:pPr>
              <w:pStyle w:val="Compact"/>
              <w:jc w:val="left"/>
            </w:pPr>
            <w:r>
              <w:t xml:space="preserve">8</w:t>
            </w:r>
          </w:p>
        </w:tc>
        <w:tc>
          <w:tcPr/>
          <w:p>
            <w:pPr>
              <w:pStyle w:val="Compact"/>
              <w:jc w:val="left"/>
            </w:pPr>
            <w:r>
              <w:t xml:space="preserve">Teacher Secondary Assessment &amp; Analytics Platform (Perpetual License, 1,000 concurrent users)</w:t>
            </w:r>
          </w:p>
        </w:tc>
        <w:tc>
          <w:tcPr/>
          <w:p>
            <w:pPr>
              <w:pStyle w:val="Compact"/>
              <w:jc w:val="left"/>
            </w:pPr>
            <w:r>
              <w:t xml:space="preserve">TS-AA-1000</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Digital Delivery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SGD 698,750.00</w:t>
            </w:r>
          </w:p>
        </w:tc>
      </w:tr>
      <w:tr>
        <w:tc>
          <w:tcPr/>
          <w:p>
            <w:pPr>
              <w:pStyle w:val="Compact"/>
              <w:jc w:val="left"/>
            </w:pPr>
            <w:r>
              <w:t xml:space="preserve">GST (9%)</w:t>
            </w:r>
          </w:p>
        </w:tc>
        <w:tc>
          <w:tcPr/>
          <w:p>
            <w:pPr>
              <w:pStyle w:val="Compact"/>
              <w:jc w:val="right"/>
            </w:pPr>
            <w:r>
              <w:t xml:space="preserve">SGD 62,887.50</w:t>
            </w:r>
          </w:p>
        </w:tc>
      </w:tr>
      <w:tr>
        <w:tc>
          <w:tcPr/>
          <w:p>
            <w:pPr>
              <w:pStyle w:val="Compact"/>
              <w:jc w:val="left"/>
            </w:pPr>
            <w:r>
              <w:t xml:space="preserve">Freight &amp; Installation (Singapore Singapore)</w:t>
            </w:r>
          </w:p>
        </w:tc>
        <w:tc>
          <w:tcPr/>
          <w:p>
            <w:pPr>
              <w:pStyle w:val="Compact"/>
              <w:jc w:val="right"/>
            </w:pPr>
            <w:r>
              <w:t xml:space="preserve">SGD 12,500.00</w:t>
            </w:r>
          </w:p>
        </w:tc>
      </w:tr>
      <w:tr>
        <w:tc>
          <w:tcPr/>
          <w:p>
            <w:pPr>
              <w:pStyle w:val="Compact"/>
              <w:jc w:val="left"/>
            </w:pPr>
            <w:r>
              <w:t xml:space="preserve">Grand Total</w:t>
            </w:r>
          </w:p>
        </w:tc>
        <w:tc>
          <w:tcPr/>
          <w:p>
            <w:pPr>
              <w:pStyle w:val="Compact"/>
              <w:jc w:val="right"/>
            </w:pPr>
            <w:r>
              <w:t xml:space="preserve">SGD 774,137.50</w:t>
            </w:r>
          </w:p>
        </w:tc>
      </w:tr>
    </w:tbl>
    <w:bookmarkStart w:id="26" w:name="Xde1b1aa910af0d218dd23eb59edb0f3a99f22fc"/>
    <w:p>
      <w:pPr>
        <w:pStyle w:val="Heading3"/>
      </w:pPr>
      <w:r>
        <w:t xml:space="preserve">Terms and Conditions of This Purchase Order</w:t>
      </w:r>
    </w:p>
    <w:p>
      <w:pPr>
        <w:numPr>
          <w:ilvl w:val="0"/>
          <w:numId w:val="1001"/>
        </w:numPr>
        <w:pStyle w:val="Compact"/>
      </w:pPr>
      <w:r>
        <w:t xml:space="preserve">This</w:t>
      </w:r>
      <w:r>
        <w:t xml:space="preserve"> </w:t>
      </w:r>
      <w:r>
        <w:t xml:space="preserve">Purchase Order</w:t>
      </w:r>
      <w:r>
        <w:t xml:space="preserve"> </w:t>
      </w:r>
      <w:r>
        <w:t xml:space="preserve">is issued by the Ministry of Education, Teacher Secondary Division, Singapore Singapore, and constitutes a binding procurement agreement upon acceptance by the supplier. All goods and services referenced herein are intended exclusively for the professional development and operational support of</w:t>
      </w:r>
      <w:r>
        <w:t xml:space="preserve"> </w:t>
      </w:r>
      <w:r>
        <w:t xml:space="preserve">Teacher Secondary</w:t>
      </w:r>
      <w:r>
        <w:t xml:space="preserve"> </w:t>
      </w:r>
      <w:r>
        <w:t xml:space="preserve">personnel across all secondary educational institutions within Singapore Singapore.</w:t>
      </w:r>
    </w:p>
    <w:p>
      <w:pPr>
        <w:numPr>
          <w:ilvl w:val="0"/>
          <w:numId w:val="1001"/>
        </w:numPr>
        <w:pStyle w:val="Compact"/>
      </w:pPr>
      <w:r>
        <w:t xml:space="preserve">The supplier, EduTech Solutions Pte Ltd, shall deliver all physical items to the designated Teacher Secondary Training Centre warehouse located in Singapore Singapore no later than 30 July 2025. Digital licenses and software deliverables shall be activated and made accessible to the Teacher Secondary user base within five (5) business days of the Purchase Order acceptance date.</w:t>
      </w:r>
    </w:p>
    <w:p>
      <w:pPr>
        <w:numPr>
          <w:ilvl w:val="0"/>
          <w:numId w:val="1001"/>
        </w:numPr>
        <w:pStyle w:val="Compact"/>
      </w:pPr>
      <w:r>
        <w:t xml:space="preserve">All items must comply with the Singapore Standards (SS) and the relevant regulatory frameworks established by the Singapore Singapore government for educational procurement. The supplier warrants that all hardware components are new, unused, and free from defects for a minimum period of three (3) years from the date of installation.</w:t>
      </w:r>
    </w:p>
    <w:p>
      <w:pPr>
        <w:numPr>
          <w:ilvl w:val="0"/>
          <w:numId w:val="1001"/>
        </w:numPr>
        <w:pStyle w:val="Compact"/>
      </w:pPr>
      <w:r>
        <w:t xml:space="preserve">Payment shall be made within thirty (30) days of receipt of a valid tax invoice, provided that all Teacher Secondary deliverables have been inspected and accepted by the Procurement Officer. Payment will be processed via electronic funds transfer (EFT) to the supplier's designated bank account in Singapore Singapore.</w:t>
      </w:r>
    </w:p>
    <w:p>
      <w:pPr>
        <w:numPr>
          <w:ilvl w:val="0"/>
          <w:numId w:val="1001"/>
        </w:numPr>
        <w:pStyle w:val="Compact"/>
      </w:pPr>
      <w:r>
        <w:t xml:space="preserve">The supplier shall provide on-site installation, configuration, and a minimum of two (2) full days of hands-on training for the Teacher Secondary faculty members who will operate the procured equipment. Training sessions shall be conducted at the Teacher Secondary Training Centre in Singapore Singapore.</w:t>
      </w:r>
    </w:p>
    <w:p>
      <w:pPr>
        <w:numPr>
          <w:ilvl w:val="0"/>
          <w:numId w:val="1001"/>
        </w:numPr>
        <w:pStyle w:val="Compact"/>
      </w:pPr>
      <w:r>
        <w:t xml:space="preserve">Any changes to the scope, quantity, or specifications of this Purchase Order must be submitted in writing and approved by the undersigned Procurement Officer before implementation. Unauthorized modifications to the Teacher Secondary procurement scope will not be honored.</w:t>
      </w:r>
    </w:p>
    <w:p>
      <w:pPr>
        <w:numPr>
          <w:ilvl w:val="0"/>
          <w:numId w:val="1001"/>
        </w:numPr>
        <w:pStyle w:val="Compact"/>
      </w:pPr>
      <w:r>
        <w:t xml:space="preserve">In the event of non-delivery or defective goods, the supplier shall replace or repair the affected Teacher Secondary items within ten (10) business days at no additional cost. Repeated failures (three or more occurrences) shall entitle the Ministry to terminate this Purchase Order and seek alternative suppliers within Singapore Singapore.</w:t>
      </w:r>
    </w:p>
    <w:p>
      <w:pPr>
        <w:numPr>
          <w:ilvl w:val="0"/>
          <w:numId w:val="1001"/>
        </w:numPr>
        <w:pStyle w:val="Compact"/>
      </w:pPr>
      <w:r>
        <w:t xml:space="preserve">This Purchase Order is governed by the laws of Singapore Singapore. Any disputes arising from this agreement shall be resolved through mediation in Singapore Singapore before proceeding to litigation in the competent courts of Singapore Singapore.</w:t>
      </w:r>
    </w:p>
    <w:p>
      <w:pPr>
        <w:numPr>
          <w:ilvl w:val="0"/>
          <w:numId w:val="1001"/>
        </w:numPr>
        <w:pStyle w:val="Compact"/>
      </w:pPr>
      <w:r>
        <w:t xml:space="preserve">The supplier acknowledges that all data, curriculum materials, and proprietary Teacher Secondary content accessed through the procured software platforms remain the exclusive intellectual property of the Ministry of Education, Singapore Singapore, and shall not be reproduced, distributed, or used for any purpose outside the scope of this Purchase Order.</w:t>
      </w:r>
    </w:p>
    <w:bookmarkEnd w:id="26"/>
    <w:p>
      <w:pPr>
        <w:pStyle w:val="FirstParagraph"/>
      </w:pPr>
      <w:r>
        <w:rPr>
          <w:bCs/>
          <w:b/>
        </w:rPr>
        <w:t xml:space="preserve">Authorized by (Buyer):</w:t>
      </w:r>
    </w:p>
    <w:p>
      <w:pPr>
        <w:pStyle w:val="BodyText"/>
      </w:pPr>
      <w:r>
        <w:rPr>
          <w:bCs/>
          <w:b/>
        </w:rPr>
        <w:t xml:space="preserve">Name:</w:t>
      </w:r>
      <w:r>
        <w:t xml:space="preserve"> </w:t>
      </w:r>
      <w:r>
        <w:t xml:space="preserve">Ms. Lim Wei Ling</w:t>
      </w:r>
      <w:r>
        <w:br/>
      </w:r>
      <w:r>
        <w:rPr>
          <w:bCs/>
          <w:b/>
        </w:rPr>
        <w:t xml:space="preserve">Title:</w:t>
      </w:r>
      <w:r>
        <w:t xml:space="preserve"> </w:t>
      </w:r>
      <w:r>
        <w:t xml:space="preserve">Procurement Officer, Teacher Secondary Division</w:t>
      </w:r>
      <w:r>
        <w:br/>
      </w:r>
      <w:r>
        <w:rPr>
          <w:bCs/>
          <w:b/>
        </w:rPr>
        <w:t xml:space="preserve">Organization:</w:t>
      </w:r>
      <w:r>
        <w:t xml:space="preserve"> </w:t>
      </w:r>
      <w:r>
        <w:t xml:space="preserve">Ministry of Education, Singapore Singapore</w:t>
      </w:r>
      <w:r>
        <w:br/>
      </w:r>
      <w:r>
        <w:rPr>
          <w:bCs/>
          <w:b/>
        </w:rPr>
        <w:t xml:space="preserve">Date:</w:t>
      </w:r>
      <w:r>
        <w:t xml:space="preserve"> </w:t>
      </w:r>
      <w:r>
        <w:t xml:space="preserve">_______________</w:t>
      </w:r>
    </w:p>
    <w:p>
      <w:pPr>
        <w:pStyle w:val="BodyText"/>
      </w:pPr>
      <w:r>
        <w:rPr>
          <w:bCs/>
          <w:b/>
        </w:rPr>
        <w:t xml:space="preserve">Accepted by (Supplier):</w:t>
      </w:r>
    </w:p>
    <w:p>
      <w:pPr>
        <w:pStyle w:val="BodyText"/>
      </w:pPr>
      <w:r>
        <w:rPr>
          <w:bCs/>
          <w:b/>
        </w:rPr>
        <w:t xml:space="preserve">Name:</w:t>
      </w:r>
      <w:r>
        <w:t xml:space="preserve"> </w:t>
      </w:r>
      <w:r>
        <w:t xml:space="preserve">Mr. Tan Kah Seng</w:t>
      </w:r>
      <w:r>
        <w:br/>
      </w:r>
      <w:r>
        <w:rPr>
          <w:bCs/>
          <w:b/>
        </w:rPr>
        <w:t xml:space="preserve">Title:</w:t>
      </w:r>
      <w:r>
        <w:t xml:space="preserve"> </w:t>
      </w:r>
      <w:r>
        <w:t xml:space="preserve">Sales Director, EduTech Solutions Pte Ltd</w:t>
      </w:r>
      <w:r>
        <w:br/>
      </w:r>
      <w:r>
        <w:rPr>
          <w:bCs/>
          <w:b/>
        </w:rPr>
        <w:t xml:space="preserve">Organization:</w:t>
      </w:r>
      <w:r>
        <w:t xml:space="preserve"> </w:t>
      </w:r>
      <w:r>
        <w:t xml:space="preserve">EduTech Solutions Pte Ltd, Singapore Singapore</w:t>
      </w:r>
      <w:r>
        <w:br/>
      </w:r>
      <w:r>
        <w:rPr>
          <w:bCs/>
          <w:b/>
        </w:rPr>
        <w:t xml:space="preserve">Date:</w:t>
      </w:r>
      <w:r>
        <w:t xml:space="preserve"> </w:t>
      </w:r>
      <w:r>
        <w:t xml:space="preserve">_______________</w:t>
      </w:r>
    </w:p>
    <w:p>
      <w:pPr>
        <w:pStyle w:val="BodyText"/>
      </w:pPr>
      <w:r>
        <w:t xml:space="preserve">This Purchase Order (PO/SG/TS/2025/04871) was generated by the Teacher Secondary Procurement System, Ministry of Education, Singapore Singapore. For queries, contact the Procurement Helpdesk at +65 6555 8200 or procurement.ts@moetsec.gov.sg. This document is valid only when bearing the official stamp and signature of the authorized officer. © 2025 Ministry of Education, Singapore Singapore.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Singapore Singapore</dc:title>
  <dc:creator/>
  <dc:language>en</dc:language>
  <cp:keywords/>
  <dcterms:created xsi:type="dcterms:W3CDTF">2026-10-10T03:14:20Z</dcterms:created>
  <dcterms:modified xsi:type="dcterms:W3CDTF">2026-10-10T03:14:20Z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