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Western Cape Department of Education</w:t>
      </w:r>
    </w:p>
    <w:p>
      <w:pPr>
        <w:pStyle w:val="BodyText"/>
      </w:pPr>
      <w:r>
        <w:t xml:space="preserve">Office of the Director-General: Teacher Development &amp; Professional Learning</w:t>
      </w:r>
    </w:p>
    <w:p>
      <w:pPr>
        <w:pStyle w:val="BodyText"/>
      </w:pPr>
      <w:r>
        <w:t xml:space="preserve">123 Government Avenue, Cape Town, 8001, South Africa Cape Town</w:t>
      </w:r>
    </w:p>
    <w:p>
      <w:pPr>
        <w:pStyle w:val="BodyText"/>
      </w:pPr>
      <w:r>
        <w:t xml:space="preserve">Telephone: +27 21 467 1000 | Email: procurement@wced.gov.za</w:t>
      </w:r>
    </w:p>
    <w:bookmarkEnd w:id="20"/>
    <w:p>
      <w:pPr>
        <w:pStyle w:val="BodyText"/>
      </w:pPr>
      <w:r>
        <w:rPr>
          <w:bCs/>
          <w:b/>
        </w:rPr>
        <w:t xml:space="preserve">Purchase Order Number:</w:t>
      </w:r>
      <w:r>
        <w:t xml:space="preserve"> </w:t>
      </w:r>
      <w:r>
        <w:t xml:space="preserve">PO-WCE-2025-04872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Supplier Name:</w:t>
      </w:r>
      <w:r>
        <w:t xml:space="preserve"> </w:t>
      </w:r>
      <w:r>
        <w:t xml:space="preserve">EduPro Training Solutions (Pty) Ltd</w:t>
      </w:r>
      <w:r>
        <w:br/>
      </w:r>
      <w:r>
        <w:rPr>
          <w:bCs/>
          <w:b/>
        </w:rPr>
        <w:t xml:space="preserve">Supplier Address:</w:t>
      </w:r>
      <w:r>
        <w:t xml:space="preserve"> </w:t>
      </w:r>
      <w:r>
        <w:t xml:space="preserve">45 Bree Street, Cape Town, 8001, South Africa Cape Town</w:t>
      </w:r>
      <w:r>
        <w:br/>
      </w:r>
      <w:r>
        <w:rPr>
          <w:bCs/>
          <w:b/>
        </w:rPr>
        <w:t xml:space="preserve">Supplier VAT No:</w:t>
      </w:r>
      <w:r>
        <w:t xml:space="preserve"> </w:t>
      </w:r>
      <w:r>
        <w:t xml:space="preserve">4910238765</w:t>
      </w:r>
    </w:p>
    <w:p>
      <w:pPr>
        <w:pStyle w:val="BodyText"/>
      </w:pPr>
      <w:r>
        <w:rPr>
          <w:bCs/>
          <w:b/>
        </w:rPr>
        <w:t xml:space="preserve">Buyer Reference:</w:t>
      </w:r>
      <w:r>
        <w:t xml:space="preserve"> </w:t>
      </w:r>
      <w:r>
        <w:t xml:space="preserve">TSP-2025-Q3-CAPE</w:t>
      </w:r>
      <w:r>
        <w:br/>
      </w:r>
      <w:r>
        <w:rPr>
          <w:bCs/>
          <w:b/>
        </w:rPr>
        <w:t xml:space="preserve">Delivery Location:</w:t>
      </w:r>
      <w:r>
        <w:t xml:space="preserve"> </w:t>
      </w:r>
      <w:r>
        <w:t xml:space="preserve">Cape Town, South Africa Cape Town</w:t>
      </w:r>
      <w:r>
        <w:br/>
      </w:r>
      <w:r>
        <w:rPr>
          <w:bCs/>
          <w:b/>
        </w:rPr>
        <w:t xml:space="preserve">Payment Terms:</w:t>
      </w:r>
      <w:r>
        <w:t xml:space="preserve"> </w:t>
      </w:r>
      <w:r>
        <w:t xml:space="preserve">Net 30 Days</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Western Cape Department of Education to procure a comprehensive</w:t>
      </w:r>
      <w:r>
        <w:t xml:space="preserve"> </w:t>
      </w:r>
      <w:r>
        <w:t xml:space="preserve">Teacher Secondary</w:t>
      </w:r>
      <w:r>
        <w:t xml:space="preserve"> </w:t>
      </w:r>
      <w:r>
        <w:t xml:space="preserve">professional development programme for the 2025/2026 academic year. The scope of this</w:t>
      </w:r>
      <w:r>
        <w:t xml:space="preserve"> </w:t>
      </w:r>
      <w:r>
        <w:t xml:space="preserve">Purchase Order</w:t>
      </w:r>
      <w:r>
        <w:t xml:space="preserve"> </w:t>
      </w:r>
      <w:r>
        <w:t xml:space="preserve">encompasses the design, delivery, and evaluation of structured training modules specifically tailored for</w:t>
      </w:r>
      <w:r>
        <w:t xml:space="preserve"> </w:t>
      </w:r>
      <w:r>
        <w:t xml:space="preserve">Teacher Secondary</w:t>
      </w:r>
      <w:r>
        <w:t xml:space="preserve"> </w:t>
      </w:r>
      <w:r>
        <w:t xml:space="preserve">educators operating within the public and private secondary school systems of</w:t>
      </w:r>
      <w:r>
        <w:t xml:space="preserve"> </w:t>
      </w:r>
      <w:r>
        <w:t xml:space="preserve">South Africa Cape Town</w:t>
      </w:r>
      <w:r>
        <w:t xml:space="preserve">. The programme shall address curriculum alignment, pedagogical innovation, classroom management strategies, and digital literacy competencies required of all</w:t>
      </w:r>
      <w:r>
        <w:t xml:space="preserve"> </w:t>
      </w:r>
      <w:r>
        <w:t xml:space="preserve">Teacher Secondary</w:t>
      </w:r>
      <w:r>
        <w:t xml:space="preserve"> </w:t>
      </w:r>
      <w:r>
        <w:t xml:space="preserve">professionals in the Western Cape province.</w:t>
      </w:r>
    </w:p>
    <w:p>
      <w:pPr>
        <w:pStyle w:val="BodyText"/>
      </w:pPr>
      <w:r>
        <w:t xml:space="preserve">This</w:t>
      </w:r>
      <w:r>
        <w:t xml:space="preserve"> </w:t>
      </w:r>
      <w:r>
        <w:t xml:space="preserve">Purchase Order</w:t>
      </w:r>
      <w:r>
        <w:t xml:space="preserve"> </w:t>
      </w:r>
      <w:r>
        <w:t xml:space="preserve">has been issued in accordance with the National Treasury Regulations and the Western Cape Provincial Government Procurement Policy. All goods and services rendered under this</w:t>
      </w:r>
      <w:r>
        <w:t xml:space="preserve"> </w:t>
      </w:r>
      <w:r>
        <w:t xml:space="preserve">Purchase Order</w:t>
      </w:r>
      <w:r>
        <w:t xml:space="preserve"> </w:t>
      </w:r>
      <w:r>
        <w:t xml:space="preserve">shall be delivered to designated venues within</w:t>
      </w:r>
      <w:r>
        <w:t xml:space="preserve"> </w:t>
      </w:r>
      <w:r>
        <w:t xml:space="preserve">South Africa Cape Town</w:t>
      </w:r>
      <w:r>
        <w:t xml:space="preserve">, including but not limited to the Cape Town Education Campus, the District Offices in Mitchells Plain, and the Regional Training Centre in Brackenfell.</w:t>
      </w:r>
    </w:p>
    <w:bookmarkEnd w:id="21"/>
    <w:bookmarkStart w:id="22" w:name="Xa0be159a7da2df44bc3143632a78dae53c2e0b4"/>
    <w:p>
      <w:pPr>
        <w:pStyle w:val="Heading2"/>
      </w:pPr>
      <w:r>
        <w:t xml:space="preserve">2. Line Items – Teacher Secondary Programme Components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Teacher Secondary Core Curriculum Training – Mathematics &amp; Natural Sciences (5-day intensive workshop)</w:t>
            </w:r>
          </w:p>
        </w:tc>
        <w:tc>
          <w:tcPr/>
          <w:p>
            <w:pPr>
              <w:pStyle w:val="Compact"/>
              <w:jc w:val="left"/>
            </w:pPr>
            <w:r>
              <w:t xml:space="preserve">120</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Teacher Secondary Core Curriculum Training – Humanities &amp; Languages (5-day intensive workshop)</w:t>
            </w:r>
          </w:p>
        </w:tc>
        <w:tc>
          <w:tcPr/>
          <w:p>
            <w:pPr>
              <w:pStyle w:val="Compact"/>
              <w:jc w:val="left"/>
            </w:pPr>
            <w:r>
              <w:t xml:space="preserve">150</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675,000.00</w:t>
            </w:r>
          </w:p>
        </w:tc>
      </w:tr>
      <w:tr>
        <w:tc>
          <w:tcPr/>
          <w:p>
            <w:pPr>
              <w:pStyle w:val="Compact"/>
              <w:jc w:val="left"/>
            </w:pPr>
            <w:r>
              <w:t xml:space="preserve">03</w:t>
            </w:r>
          </w:p>
        </w:tc>
        <w:tc>
          <w:tcPr/>
          <w:p>
            <w:pPr>
              <w:pStyle w:val="Compact"/>
              <w:jc w:val="left"/>
            </w:pPr>
            <w:r>
              <w:t xml:space="preserve">Teacher Secondary Digital Pedagogy &amp; ICT Integration Module (3-day workshop with hardware loan)</w:t>
            </w:r>
          </w:p>
        </w:tc>
        <w:tc>
          <w:tcPr/>
          <w:p>
            <w:pPr>
              <w:pStyle w:val="Compact"/>
              <w:jc w:val="left"/>
            </w:pPr>
            <w:r>
              <w:t xml:space="preserve">200</w:t>
            </w:r>
          </w:p>
        </w:tc>
        <w:tc>
          <w:tcPr/>
          <w:p>
            <w:pPr>
              <w:pStyle w:val="Compact"/>
              <w:jc w:val="left"/>
            </w:pPr>
            <w:r>
              <w:t xml:space="preserve">Participants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Teacher Secondary Classroom Management &amp; Inclusive Education Strategy (2-day seminar)</w:t>
            </w:r>
          </w:p>
        </w:tc>
        <w:tc>
          <w:tcPr/>
          <w:p>
            <w:pPr>
              <w:pStyle w:val="Compact"/>
              <w:jc w:val="left"/>
            </w:pPr>
            <w:r>
              <w:t xml:space="preserve">270</w:t>
            </w:r>
          </w:p>
        </w:tc>
        <w:tc>
          <w:tcPr/>
          <w:p>
            <w:pPr>
              <w:pStyle w:val="Compact"/>
              <w:jc w:val="left"/>
            </w:pPr>
            <w:r>
              <w:t xml:space="preserve">Participants</w:t>
            </w:r>
          </w:p>
        </w:tc>
        <w:tc>
          <w:tcPr/>
          <w:p>
            <w:pPr>
              <w:pStyle w:val="Compact"/>
              <w:jc w:val="left"/>
            </w:pPr>
            <w:r>
              <w:t xml:space="preserve">2,800.00</w:t>
            </w:r>
          </w:p>
        </w:tc>
        <w:tc>
          <w:tcPr/>
          <w:p>
            <w:pPr>
              <w:pStyle w:val="Compact"/>
              <w:jc w:val="left"/>
            </w:pPr>
            <w:r>
              <w:t xml:space="preserve">756,000.00</w:t>
            </w:r>
          </w:p>
        </w:tc>
      </w:tr>
      <w:tr>
        <w:tc>
          <w:tcPr/>
          <w:p>
            <w:pPr>
              <w:pStyle w:val="Compact"/>
              <w:jc w:val="left"/>
            </w:pPr>
            <w:r>
              <w:t xml:space="preserve">05</w:t>
            </w:r>
          </w:p>
        </w:tc>
        <w:tc>
          <w:tcPr/>
          <w:p>
            <w:pPr>
              <w:pStyle w:val="Compact"/>
              <w:jc w:val="left"/>
            </w:pPr>
            <w:r>
              <w:t xml:space="preserve">Teacher Secondary Assessment Literacy &amp; CAPS Alignment Training (4-day programme)</w:t>
            </w:r>
          </w:p>
        </w:tc>
        <w:tc>
          <w:tcPr/>
          <w:p>
            <w:pPr>
              <w:pStyle w:val="Compact"/>
              <w:jc w:val="left"/>
            </w:pPr>
            <w:r>
              <w:t xml:space="preserve">180</w:t>
            </w:r>
          </w:p>
        </w:tc>
        <w:tc>
          <w:tcPr/>
          <w:p>
            <w:pPr>
              <w:pStyle w:val="Compact"/>
              <w:jc w:val="left"/>
            </w:pPr>
            <w:r>
              <w:t xml:space="preserve">Participants</w:t>
            </w:r>
          </w:p>
        </w:tc>
        <w:tc>
          <w:tcPr/>
          <w:p>
            <w:pPr>
              <w:pStyle w:val="Compact"/>
              <w:jc w:val="left"/>
            </w:pPr>
            <w:r>
              <w:t xml:space="preserve">3,600.00</w:t>
            </w:r>
          </w:p>
        </w:tc>
        <w:tc>
          <w:tcPr/>
          <w:p>
            <w:pPr>
              <w:pStyle w:val="Compact"/>
              <w:jc w:val="left"/>
            </w:pPr>
            <w:r>
              <w:t xml:space="preserve">648,000.00</w:t>
            </w:r>
          </w:p>
        </w:tc>
      </w:tr>
      <w:tr>
        <w:tc>
          <w:tcPr/>
          <w:p>
            <w:pPr>
              <w:pStyle w:val="Compact"/>
              <w:jc w:val="left"/>
            </w:pPr>
            <w:r>
              <w:t xml:space="preserve">06</w:t>
            </w:r>
          </w:p>
        </w:tc>
        <w:tc>
          <w:tcPr/>
          <w:p>
            <w:pPr>
              <w:pStyle w:val="Compact"/>
              <w:jc w:val="left"/>
            </w:pPr>
            <w:r>
              <w:t xml:space="preserve">Teacher Secondary Mentorship &amp; Coaching Programme (12-month ongoing support for 40 schools in Cape Town)</w:t>
            </w:r>
          </w:p>
        </w:tc>
        <w:tc>
          <w:tcPr/>
          <w:p>
            <w:pPr>
              <w:pStyle w:val="Compact"/>
              <w:jc w:val="left"/>
            </w:pPr>
            <w:r>
              <w:t xml:space="preserve">40</w:t>
            </w:r>
          </w:p>
        </w:tc>
        <w:tc>
          <w:tcPr/>
          <w:p>
            <w:pPr>
              <w:pStyle w:val="Compact"/>
              <w:jc w:val="left"/>
            </w:pPr>
            <w:r>
              <w:t xml:space="preserve">Schools</w:t>
            </w:r>
          </w:p>
        </w:tc>
        <w:tc>
          <w:tcPr/>
          <w:p>
            <w:pPr>
              <w:pStyle w:val="Compact"/>
              <w:jc w:val="left"/>
            </w:pPr>
            <w:r>
              <w:t xml:space="preserve">85,000.00</w:t>
            </w:r>
          </w:p>
        </w:tc>
        <w:tc>
          <w:tcPr/>
          <w:p>
            <w:pPr>
              <w:pStyle w:val="Compact"/>
              <w:jc w:val="left"/>
            </w:pPr>
            <w:r>
              <w:t xml:space="preserve">3,400,000.00</w:t>
            </w:r>
          </w:p>
        </w:tc>
      </w:tr>
      <w:tr>
        <w:tc>
          <w:tcPr/>
          <w:p>
            <w:pPr>
              <w:pStyle w:val="Compact"/>
              <w:jc w:val="left"/>
            </w:pPr>
            <w:r>
              <w:t xml:space="preserve">07</w:t>
            </w:r>
          </w:p>
        </w:tc>
        <w:tc>
          <w:tcPr/>
          <w:p>
            <w:pPr>
              <w:pStyle w:val="Compact"/>
              <w:jc w:val="left"/>
            </w:pPr>
            <w:r>
              <w:t xml:space="preserve">Teacher Secondary Learning Materials Pack (textbooks, workbooks, digital resources per participant)</w:t>
            </w:r>
          </w:p>
        </w:tc>
        <w:tc>
          <w:tcPr/>
          <w:p>
            <w:pPr>
              <w:pStyle w:val="Compact"/>
              <w:jc w:val="left"/>
            </w:pPr>
            <w:r>
              <w:t xml:space="preserve">920</w:t>
            </w:r>
          </w:p>
        </w:tc>
        <w:tc>
          <w:tcPr/>
          <w:p>
            <w:pPr>
              <w:pStyle w:val="Compact"/>
              <w:jc w:val="left"/>
            </w:pPr>
            <w:r>
              <w:t xml:space="preserve">Packs</w:t>
            </w:r>
          </w:p>
        </w:tc>
        <w:tc>
          <w:tcPr/>
          <w:p>
            <w:pPr>
              <w:pStyle w:val="Compact"/>
              <w:jc w:val="left"/>
            </w:pPr>
            <w:r>
              <w:t xml:space="preserve">1,250.00</w:t>
            </w:r>
          </w:p>
        </w:tc>
        <w:tc>
          <w:tcPr/>
          <w:p>
            <w:pPr>
              <w:pStyle w:val="Compact"/>
              <w:jc w:val="left"/>
            </w:pPr>
            <w:r>
              <w:t xml:space="preserve">1,150,000.00</w:t>
            </w:r>
          </w:p>
        </w:tc>
      </w:tr>
      <w:tr>
        <w:tc>
          <w:tcPr/>
          <w:p>
            <w:pPr>
              <w:pStyle w:val="Compact"/>
              <w:jc w:val="left"/>
            </w:pPr>
            <w:r>
              <w:t xml:space="preserve">08</w:t>
            </w:r>
          </w:p>
        </w:tc>
        <w:tc>
          <w:tcPr/>
          <w:p>
            <w:pPr>
              <w:pStyle w:val="Compact"/>
              <w:jc w:val="left"/>
            </w:pPr>
            <w:r>
              <w:t xml:space="preserve">Teacher Secondary Programme Evaluation &amp; Reporting (pre- and post-assessment, final impact report for South Africa Cape Town district)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left"/>
            </w:pPr>
            <w:r>
              <w:t xml:space="preserve">SUBTOTAL</w:t>
            </w:r>
          </w:p>
        </w:tc>
        <w:tc>
          <w:tcPr/>
          <w:p>
            <w:pPr>
              <w:pStyle w:val="Compact"/>
              <w:jc w:val="left"/>
            </w:pPr>
            <w:r>
              <w:t xml:space="preserve">7,994,000.00</w:t>
            </w:r>
          </w:p>
        </w:tc>
      </w:tr>
      <w:tr>
        <w:tc>
          <w:tcPr>
            <w:gridSpan w:val="5"/>
          </w:tcPr>
          <w:p>
            <w:pPr>
              <w:pStyle w:val="Compact"/>
              <w:jc w:val="left"/>
            </w:pPr>
            <w:r>
              <w:t xml:space="preserve">VAT (15%)</w:t>
            </w:r>
          </w:p>
        </w:tc>
        <w:tc>
          <w:tcPr/>
          <w:p>
            <w:pPr>
              <w:pStyle w:val="Compact"/>
              <w:jc w:val="left"/>
            </w:pPr>
            <w:r>
              <w:t xml:space="preserve">1,199,100.00</w:t>
            </w:r>
          </w:p>
        </w:tc>
      </w:tr>
      <w:tr>
        <w:tc>
          <w:tcPr>
            <w:gridSpan w:val="5"/>
          </w:tcPr>
          <w:p>
            <w:pPr>
              <w:pStyle w:val="Compact"/>
              <w:jc w:val="left"/>
            </w:pPr>
            <w:r>
              <w:t xml:space="preserve">TOTAL AMOUNT DUE (ZAR)</w:t>
            </w:r>
          </w:p>
        </w:tc>
        <w:tc>
          <w:tcPr/>
          <w:p>
            <w:pPr>
              <w:pStyle w:val="Compact"/>
              <w:jc w:val="left"/>
            </w:pPr>
            <w:r>
              <w:t xml:space="preserve">9,193,100.00</w:t>
            </w:r>
          </w:p>
        </w:tc>
      </w:tr>
    </w:tbl>
    <w:bookmarkEnd w:id="22"/>
    <w:bookmarkStart w:id="23" w:name="delivery-schedule-and-venue-requirements"/>
    <w:p>
      <w:pPr>
        <w:pStyle w:val="Heading2"/>
      </w:pPr>
      <w:r>
        <w:t xml:space="preserve">3. Delivery Schedule and Venue Requirements</w:t>
      </w:r>
    </w:p>
    <w:p>
      <w:pPr>
        <w:pStyle w:val="FirstParagraph"/>
      </w:pPr>
      <w:r>
        <w:t xml:space="preserve">All</w:t>
      </w:r>
      <w:r>
        <w:t xml:space="preserve"> </w:t>
      </w:r>
      <w:r>
        <w:t xml:space="preserve">Teacher Secondary</w:t>
      </w:r>
      <w:r>
        <w:t xml:space="preserve"> </w:t>
      </w:r>
      <w:r>
        <w:t xml:space="preserve">training sessions under this</w:t>
      </w:r>
      <w:r>
        <w:t xml:space="preserve"> </w:t>
      </w:r>
      <w:r>
        <w:t xml:space="preserve">Purchase Order</w:t>
      </w:r>
      <w:r>
        <w:t xml:space="preserve"> </w:t>
      </w:r>
      <w:r>
        <w:t xml:space="preserve">shall be conducted at approved venues within</w:t>
      </w:r>
      <w:r>
        <w:t xml:space="preserve"> </w:t>
      </w:r>
      <w:r>
        <w:t xml:space="preserve">South Africa Cape Town</w:t>
      </w:r>
      <w:r>
        <w:t xml:space="preserve">. The supplier is required to submit a detailed delivery schedule no later than 30 July 2025, specifying dates, times, and venues for each module. Venues must be accessible, equipped with adequate seating, audio-visual technology, and internet connectivity. The supplier shall coordinate with the Western Cape Department of Education's Logistics Division, based in Cape Town, to confirm all venue bookings. All</w:t>
      </w:r>
      <w:r>
        <w:t xml:space="preserve"> </w:t>
      </w:r>
      <w:r>
        <w:t xml:space="preserve">Teacher Secondary</w:t>
      </w:r>
      <w:r>
        <w:t xml:space="preserve"> </w:t>
      </w:r>
      <w:r>
        <w:t xml:space="preserve">participants shall be drawn from secondary schools across the Cape Town metropolitan area, including the City of Cape Town, Cape Flats, and the Southern Suburbs districts.</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Western Cape Department of Education and EduPro Training Solutions (Pty) Ltd upon signature by both parties.</w:t>
      </w:r>
    </w:p>
    <w:p>
      <w:pPr>
        <w:numPr>
          <w:ilvl w:val="0"/>
          <w:numId w:val="1001"/>
        </w:numPr>
        <w:pStyle w:val="Compact"/>
      </w:pPr>
      <w:r>
        <w:rPr>
          <w:bCs/>
          <w:b/>
        </w:rPr>
        <w:t xml:space="preserve">4.2</w:t>
      </w:r>
      <w:r>
        <w:t xml:space="preserve"> </w:t>
      </w:r>
      <w:r>
        <w:t xml:space="preserve">All</w:t>
      </w:r>
      <w:r>
        <w:t xml:space="preserve"> </w:t>
      </w:r>
      <w:r>
        <w:t xml:space="preserve">Teacher Secondary</w:t>
      </w:r>
      <w:r>
        <w:t xml:space="preserve"> </w:t>
      </w:r>
      <w:r>
        <w:t xml:space="preserve">programme content must be aligned with the South African National Curriculum and Assessment Policy Statement (CAPS) for Grades 8–12 and must be approved by the Department's Curriculum Division prior to delivery.</w:t>
      </w:r>
    </w:p>
    <w:p>
      <w:pPr>
        <w:numPr>
          <w:ilvl w:val="0"/>
          <w:numId w:val="1001"/>
        </w:numPr>
        <w:pStyle w:val="Compact"/>
      </w:pPr>
      <w:r>
        <w:rPr>
          <w:bCs/>
          <w:b/>
        </w:rPr>
        <w:t xml:space="preserve">4.3</w:t>
      </w:r>
      <w:r>
        <w:t xml:space="preserve"> </w:t>
      </w:r>
      <w:r>
        <w:t xml:space="preserve">Payment shall be made within thirty (30) calendar days of receipt of a valid tax invoice and confirmation of satisfactory delivery of the relevant</w:t>
      </w:r>
      <w:r>
        <w:t xml:space="preserve"> </w:t>
      </w:r>
      <w:r>
        <w:t xml:space="preserve">Teacher Secondary</w:t>
      </w:r>
      <w:r>
        <w:t xml:space="preserve"> </w:t>
      </w:r>
      <w:r>
        <w:t xml:space="preserve">module. Invoices must reference this</w:t>
      </w:r>
      <w:r>
        <w:t xml:space="preserve"> </w:t>
      </w:r>
      <w:r>
        <w:t xml:space="preserve">Purchase Order</w:t>
      </w:r>
      <w:r>
        <w:t xml:space="preserve"> </w:t>
      </w:r>
      <w:r>
        <w:t xml:space="preserve">number (PO-WCE-2025-04872).</w:t>
      </w:r>
    </w:p>
    <w:p>
      <w:pPr>
        <w:numPr>
          <w:ilvl w:val="0"/>
          <w:numId w:val="1001"/>
        </w:numPr>
        <w:pStyle w:val="Compact"/>
      </w:pPr>
      <w:r>
        <w:rPr>
          <w:bCs/>
          <w:b/>
        </w:rPr>
        <w:t xml:space="preserve">4.4</w:t>
      </w:r>
      <w:r>
        <w:t xml:space="preserve"> </w:t>
      </w:r>
      <w:r>
        <w:t xml:space="preserve">The supplier warrants that all</w:t>
      </w:r>
      <w:r>
        <w:t xml:space="preserve"> </w:t>
      </w:r>
      <w:r>
        <w:t xml:space="preserve">Teacher Secondary</w:t>
      </w:r>
      <w:r>
        <w:t xml:space="preserve"> </w:t>
      </w:r>
      <w:r>
        <w:t xml:space="preserve">facilitators hold valid South African Council for Educators (SACE) registration and a minimum of five (5) years of secondary school teaching experience in</w:t>
      </w:r>
      <w:r>
        <w:t xml:space="preserve"> </w:t>
      </w:r>
      <w:r>
        <w:t xml:space="preserve">South Africa Cape Town</w:t>
      </w:r>
      <w:r>
        <w:t xml:space="preserve"> </w:t>
      </w:r>
      <w:r>
        <w:t xml:space="preserve">or the broader Western Cape province.</w:t>
      </w:r>
    </w:p>
    <w:p>
      <w:pPr>
        <w:numPr>
          <w:ilvl w:val="0"/>
          <w:numId w:val="1001"/>
        </w:numPr>
        <w:pStyle w:val="Compact"/>
      </w:pPr>
      <w:r>
        <w:rPr>
          <w:bCs/>
          <w:b/>
        </w:rPr>
        <w:t xml:space="preserve">4.5</w:t>
      </w:r>
      <w:r>
        <w:t xml:space="preserve"> </w:t>
      </w:r>
      <w:r>
        <w:t xml:space="preserve">The supplier shall provide a comprehensive</w:t>
      </w:r>
      <w:r>
        <w:t xml:space="preserve"> </w:t>
      </w:r>
      <w:r>
        <w:t xml:space="preserve">Teacher Secondary</w:t>
      </w:r>
      <w:r>
        <w:t xml:space="preserve"> </w:t>
      </w:r>
      <w:r>
        <w:t xml:space="preserve">programme evaluation report within sixty (60) days of the final training session, including participant feedback, assessment outcomes, and recommendations for the 2026/2027 cycle.</w:t>
      </w:r>
    </w:p>
    <w:p>
      <w:pPr>
        <w:numPr>
          <w:ilvl w:val="0"/>
          <w:numId w:val="1001"/>
        </w:numPr>
        <w:pStyle w:val="Compact"/>
      </w:pPr>
      <w:r>
        <w:rPr>
          <w:bCs/>
          <w:b/>
        </w:rPr>
        <w:t xml:space="preserve">4.6</w:t>
      </w:r>
      <w:r>
        <w:t xml:space="preserve"> </w:t>
      </w:r>
      <w:r>
        <w:t xml:space="preserve">Any amendments to this</w:t>
      </w:r>
      <w:r>
        <w:t xml:space="preserve"> </w:t>
      </w:r>
      <w:r>
        <w:t xml:space="preserve">Purchase Order</w:t>
      </w:r>
      <w:r>
        <w:t xml:space="preserve"> </w:t>
      </w:r>
      <w:r>
        <w:t xml:space="preserve">must be made in writing and signed by both parties. No verbal modifications to the scope, cost, or delivery of the</w:t>
      </w:r>
      <w:r>
        <w:t xml:space="preserve"> </w:t>
      </w:r>
      <w:r>
        <w:t xml:space="preserve">Teacher Secondary</w:t>
      </w:r>
      <w:r>
        <w:t xml:space="preserve"> </w:t>
      </w:r>
      <w:r>
        <w:t xml:space="preserve">programme shall be binding.</w:t>
      </w:r>
    </w:p>
    <w:p>
      <w:pPr>
        <w:numPr>
          <w:ilvl w:val="0"/>
          <w:numId w:val="1001"/>
        </w:numPr>
        <w:pStyle w:val="Compact"/>
      </w:pPr>
      <w:r>
        <w:rPr>
          <w:bCs/>
          <w:b/>
        </w:rPr>
        <w:t xml:space="preserve">4.7</w:t>
      </w:r>
      <w:r>
        <w:t xml:space="preserve"> </w:t>
      </w:r>
      <w:r>
        <w:t xml:space="preserve">The supplier shall comply with all applicable South African labour laws, the Basic Conditions of Employment Act, and the Occupational Health and Safety Act in the execution of this</w:t>
      </w:r>
      <w:r>
        <w:t xml:space="preserve"> </w:t>
      </w:r>
      <w:r>
        <w:t xml:space="preserve">Purchase Order</w:t>
      </w:r>
      <w:r>
        <w:t xml:space="preserve">.</w:t>
      </w:r>
    </w:p>
    <w:p>
      <w:pPr>
        <w:numPr>
          <w:ilvl w:val="0"/>
          <w:numId w:val="1001"/>
        </w:numPr>
        <w:pStyle w:val="Compact"/>
      </w:pPr>
      <w:r>
        <w:rPr>
          <w:bCs/>
          <w:b/>
        </w:rPr>
        <w:t xml:space="preserve">4.8</w:t>
      </w:r>
      <w:r>
        <w:t xml:space="preserve"> </w:t>
      </w:r>
      <w:r>
        <w:t xml:space="preserve">In the event of non-performance or material breach, the Department reserves the right to terminate this</w:t>
      </w:r>
      <w:r>
        <w:t xml:space="preserve"> </w:t>
      </w:r>
      <w:r>
        <w:t xml:space="preserve">Purchase Order</w:t>
      </w:r>
      <w:r>
        <w:t xml:space="preserve"> </w:t>
      </w:r>
      <w:r>
        <w:t xml:space="preserve">with immediate written notice and to recover any costs incurred as a result of the supplier's failure to deliver the</w:t>
      </w:r>
      <w:r>
        <w:t xml:space="preserve"> </w:t>
      </w:r>
      <w:r>
        <w:t xml:space="preserve">Teacher Secondary</w:t>
      </w:r>
      <w:r>
        <w:t xml:space="preserve"> </w:t>
      </w:r>
      <w:r>
        <w:t xml:space="preserve">programme as specified.</w:t>
      </w:r>
    </w:p>
    <w:p>
      <w:pPr>
        <w:numPr>
          <w:ilvl w:val="0"/>
          <w:numId w:val="1001"/>
        </w:numPr>
        <w:pStyle w:val="Compact"/>
      </w:pPr>
      <w:r>
        <w:rPr>
          <w:bCs/>
          <w:b/>
        </w:rPr>
        <w:t xml:space="preserve">4.9</w:t>
      </w:r>
      <w:r>
        <w:t xml:space="preserve"> </w:t>
      </w:r>
      <w:r>
        <w:t xml:space="preserve">All intellectual property developed specifically for this</w:t>
      </w:r>
      <w:r>
        <w:t xml:space="preserve"> </w:t>
      </w:r>
      <w:r>
        <w:t xml:space="preserve">Teacher Secondary</w:t>
      </w:r>
      <w:r>
        <w:t xml:space="preserve"> </w:t>
      </w:r>
      <w:r>
        <w:t xml:space="preserve">programme under this</w:t>
      </w:r>
      <w:r>
        <w:t xml:space="preserve"> </w:t>
      </w:r>
      <w:r>
        <w:t xml:space="preserve">Purchase Order</w:t>
      </w:r>
      <w:r>
        <w:t xml:space="preserve"> </w:t>
      </w:r>
      <w:r>
        <w:t xml:space="preserve">shall vest in the Western Cape Department of Education upon full payment.</w:t>
      </w:r>
    </w:p>
    <w:p>
      <w:pPr>
        <w:numPr>
          <w:ilvl w:val="0"/>
          <w:numId w:val="1001"/>
        </w:numPr>
        <w:pStyle w:val="Compact"/>
      </w:pPr>
      <w:r>
        <w:rPr>
          <w:bCs/>
          <w:b/>
        </w:rPr>
        <w:t xml:space="preserve">4.10</w:t>
      </w:r>
      <w:r>
        <w:t xml:space="preserve"> </w:t>
      </w:r>
      <w:r>
        <w:t xml:space="preserve">This</w:t>
      </w:r>
      <w:r>
        <w:t xml:space="preserve"> </w:t>
      </w:r>
      <w:r>
        <w:t xml:space="preserve">Purchase Order</w:t>
      </w:r>
      <w:r>
        <w:t xml:space="preserve"> </w:t>
      </w:r>
      <w:r>
        <w:t xml:space="preserve">is governed by the laws of the Republic of South Africa, and any disputes shall be subject to the jurisdiction of the High Court in</w:t>
      </w:r>
      <w:r>
        <w:t xml:space="preserve"> </w:t>
      </w:r>
      <w:r>
        <w:t xml:space="preserve">South Africa Cape Town</w:t>
      </w:r>
      <w:r>
        <w:t xml:space="preserve">.</w:t>
      </w:r>
    </w:p>
    <w:bookmarkEnd w:id="24"/>
    <w:bookmarkStart w:id="25" w:name="authorisation-and-acceptance"/>
    <w:p>
      <w:pPr>
        <w:pStyle w:val="Heading2"/>
      </w:pPr>
      <w:r>
        <w:t xml:space="preserve">5. Authorisation and Acceptance</w:t>
      </w:r>
    </w:p>
    <w:p>
      <w:pPr>
        <w:pStyle w:val="FirstParagraph"/>
      </w:pPr>
      <w:r>
        <w:t xml:space="preserve">This</w:t>
      </w:r>
      <w:r>
        <w:t xml:space="preserve"> </w:t>
      </w:r>
      <w:r>
        <w:t xml:space="preserve">Purchase Order</w:t>
      </w:r>
      <w:r>
        <w:t xml:space="preserve"> </w:t>
      </w:r>
      <w:r>
        <w:t xml:space="preserve">for the</w:t>
      </w:r>
      <w:r>
        <w:t xml:space="preserve"> </w:t>
      </w:r>
      <w:r>
        <w:t xml:space="preserve">Teacher Secondary</w:t>
      </w:r>
      <w:r>
        <w:t xml:space="preserve"> </w:t>
      </w:r>
      <w:r>
        <w:t xml:space="preserve">professional development programme in</w:t>
      </w:r>
      <w:r>
        <w:t xml:space="preserve"> </w:t>
      </w:r>
      <w:r>
        <w:t xml:space="preserve">South Africa Cape Town</w:t>
      </w:r>
      <w:r>
        <w:t xml:space="preserve"> </w:t>
      </w:r>
      <w:r>
        <w:t xml:space="preserve">is authorised and accepted by the undersigned representatives of both parties.</w:t>
      </w:r>
    </w:p>
    <w:bookmarkEnd w:id="25"/>
    <w:p>
      <w:pPr>
        <w:pStyle w:val="BodyText"/>
      </w:pPr>
      <w:r>
        <w:rPr>
          <w:bCs/>
          <w:b/>
        </w:rPr>
        <w:t xml:space="preserve">For and on behalf of the Buyer:</w:t>
      </w:r>
    </w:p>
    <w:p>
      <w:pPr>
        <w:pStyle w:val="BodyText"/>
      </w:pPr>
      <w:r>
        <w:t xml:space="preserve">Western Cape Department of Education</w:t>
      </w:r>
    </w:p>
    <w:p>
      <w:pPr>
        <w:pStyle w:val="BodyText"/>
      </w:pPr>
      <w:r>
        <w:t xml:space="preserve">Name: Dr. Naledi Mokoena</w:t>
      </w:r>
      <w:r>
        <w:br/>
      </w:r>
      <w:r>
        <w:t xml:space="preserve">Title: Director-General: Teacher Development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EduPro Training Solutions (Pty) Ltd</w:t>
      </w:r>
    </w:p>
    <w:p>
      <w:pPr>
        <w:pStyle w:val="BodyText"/>
      </w:pPr>
      <w:r>
        <w:t xml:space="preserve">Name: Mr. James van der Merwe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(PO-WCE-2025-04872) was issued by the Western Cape Department of Education for the Teacher Secondary Professional Development Programme, South Africa Cape Town. This document is confidential and intended solely for the named parties. Unauthorised reproduction or distribution is prohibited. © 2025 Western Cape Government.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South Africa Cape Town</dc:title>
  <dc:creator/>
  <dc:language>en</dc:language>
  <cp:keywords/>
  <dcterms:created xsi:type="dcterms:W3CDTF">2026-10-10T01:23:22Z</dcterms:created>
  <dcterms:modified xsi:type="dcterms:W3CDTF">2026-10-10T01:23:22Z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