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Teacher Secondary Educational Resources &amp; Equipment Procurement</w:t>
      </w:r>
    </w:p>
    <w:p>
      <w:pPr>
        <w:pStyle w:val="BodyText"/>
      </w:pPr>
      <w:r>
        <w:t xml:space="preserve">Sri Lanka Colombo – Department of Secondary Education</w:t>
      </w:r>
    </w:p>
    <w:bookmarkEnd w:id="20"/>
    <w:p>
      <w:pPr>
        <w:pStyle w:val="BodyText"/>
      </w:pPr>
      <w:r>
        <w:rPr>
          <w:bCs/>
          <w:b/>
        </w:rPr>
        <w:t xml:space="preserve">Purchase Order No.:</w:t>
      </w:r>
      <w:r>
        <w:t xml:space="preserve"> </w:t>
      </w:r>
      <w:r>
        <w:t xml:space="preserve">PO/SLC/2025/TS-0472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Colombo, Sri Lanka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Sri Lankan Rupee (LKR)</w:t>
      </w:r>
    </w:p>
    <w:p>
      <w:pPr>
        <w:pStyle w:val="BodyText"/>
      </w:pPr>
      <w:r>
        <w:t xml:space="preserve">PARTIES INVOLVED</w:t>
      </w:r>
    </w:p>
    <w:bookmarkStart w:id="21" w:name="buyer-purchasing-authority"/>
    <w:p>
      <w:pPr>
        <w:pStyle w:val="Heading3"/>
      </w:pPr>
      <w:r>
        <w:t xml:space="preserve">Buyer (Purchasing Authority)</w:t>
      </w:r>
    </w:p>
    <w:p>
      <w:pPr>
        <w:pStyle w:val="FirstParagraph"/>
      </w:pPr>
      <w:r>
        <w:rPr>
          <w:bCs/>
          <w:b/>
        </w:rPr>
        <w:t xml:space="preserve">Name:</w:t>
      </w:r>
      <w:r>
        <w:t xml:space="preserve"> </w:t>
      </w:r>
      <w:r>
        <w:t xml:space="preserve">Colombo District Secondary Education Board</w:t>
      </w:r>
    </w:p>
    <w:p>
      <w:pPr>
        <w:pStyle w:val="BodyText"/>
      </w:pPr>
      <w:r>
        <w:rPr>
          <w:bCs/>
          <w:b/>
        </w:rPr>
        <w:t xml:space="preserve">Address:</w:t>
      </w:r>
      <w:r>
        <w:t xml:space="preserve"> </w:t>
      </w:r>
      <w:r>
        <w:t xml:space="preserve">42, Galle Road, Colombo 03, Sri Lanka</w:t>
      </w:r>
    </w:p>
    <w:p>
      <w:pPr>
        <w:pStyle w:val="BodyText"/>
      </w:pPr>
      <w:r>
        <w:rPr>
          <w:bCs/>
          <w:b/>
        </w:rPr>
        <w:t xml:space="preserve">Contact:</w:t>
      </w:r>
      <w:r>
        <w:t xml:space="preserve"> </w:t>
      </w:r>
      <w:r>
        <w:t xml:space="preserve">procurement@colombosecboard.lk</w:t>
      </w:r>
    </w:p>
    <w:p>
      <w:pPr>
        <w:pStyle w:val="BodyText"/>
      </w:pPr>
      <w:r>
        <w:rPr>
          <w:bCs/>
          <w:b/>
        </w:rPr>
        <w:t xml:space="preserve">Phone:</w:t>
      </w:r>
      <w:r>
        <w:t xml:space="preserve"> </w:t>
      </w:r>
      <w:r>
        <w:t xml:space="preserve">+94 11 234 5678</w:t>
      </w:r>
    </w:p>
    <w:p>
      <w:pPr>
        <w:pStyle w:val="BodyText"/>
      </w:pPr>
      <w:r>
        <w:rPr>
          <w:bCs/>
          <w:b/>
        </w:rPr>
        <w:t xml:space="preserve">Authorized Officer:</w:t>
      </w:r>
      <w:r>
        <w:t xml:space="preserve"> </w:t>
      </w:r>
      <w:r>
        <w:t xml:space="preserve">Mr. R. Perera, Director of Teacher Secondary Affairs</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Lanka EduSupply (Pvt) Ltd.</w:t>
      </w:r>
    </w:p>
    <w:p>
      <w:pPr>
        <w:pStyle w:val="BodyText"/>
      </w:pPr>
      <w:r>
        <w:rPr>
          <w:bCs/>
          <w:b/>
        </w:rPr>
        <w:t xml:space="preserve">Address:</w:t>
      </w:r>
      <w:r>
        <w:t xml:space="preserve"> </w:t>
      </w:r>
      <w:r>
        <w:t xml:space="preserve">18, Temple Road, Colombo 10, Sri Lanka</w:t>
      </w:r>
    </w:p>
    <w:p>
      <w:pPr>
        <w:pStyle w:val="BodyText"/>
      </w:pPr>
      <w:r>
        <w:rPr>
          <w:bCs/>
          <w:b/>
        </w:rPr>
        <w:t xml:space="preserve">Contact:</w:t>
      </w:r>
      <w:r>
        <w:t xml:space="preserve"> </w:t>
      </w:r>
      <w:r>
        <w:t xml:space="preserve">sales@lankaedusupply.lk</w:t>
      </w:r>
    </w:p>
    <w:p>
      <w:pPr>
        <w:pStyle w:val="BodyText"/>
      </w:pPr>
      <w:r>
        <w:rPr>
          <w:bCs/>
          <w:b/>
        </w:rPr>
        <w:t xml:space="preserve">Phone:</w:t>
      </w:r>
      <w:r>
        <w:t xml:space="preserve"> </w:t>
      </w:r>
      <w:r>
        <w:t xml:space="preserve">+94 11 456 7890</w:t>
      </w:r>
    </w:p>
    <w:p>
      <w:pPr>
        <w:pStyle w:val="BodyText"/>
      </w:pPr>
      <w:r>
        <w:rPr>
          <w:bCs/>
          <w:b/>
        </w:rPr>
        <w:t xml:space="preserve">Tax ID:</w:t>
      </w:r>
      <w:r>
        <w:t xml:space="preserve"> </w:t>
      </w:r>
      <w:r>
        <w:t xml:space="preserve">700123456-0000</w:t>
      </w:r>
    </w:p>
    <w:bookmarkEnd w:id="22"/>
    <w:p>
      <w:pPr>
        <w:pStyle w:val="BodyText"/>
      </w:pPr>
      <w:r>
        <w:t xml:space="preserve">PURCHASE ORDER LINE ITEMS – Teacher Secondary Program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Interactive Smart Board (86-inch) for Teacher Secondary training rooms – Colombo Central Secondary School</w:t>
            </w:r>
          </w:p>
        </w:tc>
        <w:tc>
          <w:tcPr/>
          <w:p>
            <w:pPr>
              <w:pStyle w:val="Compact"/>
              <w:jc w:val="left"/>
            </w:pPr>
            <w:r>
              <w:t xml:space="preserve">12</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Ergonomic Teaching Desks with Integrated Cable Management for Teacher Secondary classrooms</w:t>
            </w:r>
          </w:p>
        </w:tc>
        <w:tc>
          <w:tcPr/>
          <w:p>
            <w:pPr>
              <w:pStyle w:val="Compact"/>
              <w:jc w:val="left"/>
            </w:pPr>
            <w:r>
              <w:t xml:space="preserve">60</w:t>
            </w:r>
          </w:p>
        </w:tc>
        <w:tc>
          <w:tcPr/>
          <w:p>
            <w:pPr>
              <w:pStyle w:val="Compact"/>
              <w:jc w:val="left"/>
            </w:pPr>
            <w:r>
              <w:t xml:space="preserve">32,500.00</w:t>
            </w:r>
          </w:p>
        </w:tc>
        <w:tc>
          <w:tcPr/>
          <w:p>
            <w:pPr>
              <w:pStyle w:val="Compact"/>
              <w:jc w:val="left"/>
            </w:pPr>
            <w:r>
              <w:t xml:space="preserve">1,950,000.00</w:t>
            </w:r>
          </w:p>
        </w:tc>
      </w:tr>
      <w:tr>
        <w:tc>
          <w:tcPr/>
          <w:p>
            <w:pPr>
              <w:pStyle w:val="Compact"/>
              <w:jc w:val="left"/>
            </w:pPr>
            <w:r>
              <w:t xml:space="preserve">03</w:t>
            </w:r>
          </w:p>
        </w:tc>
        <w:tc>
          <w:tcPr/>
          <w:p>
            <w:pPr>
              <w:pStyle w:val="Compact"/>
              <w:jc w:val="left"/>
            </w:pPr>
            <w:r>
              <w:t xml:space="preserve">Teacher Secondary Professional Development Kit (includes curriculum guides, assessment tools, and digital resource licenses)</w:t>
            </w:r>
          </w:p>
        </w:tc>
        <w:tc>
          <w:tcPr/>
          <w:p>
            <w:pPr>
              <w:pStyle w:val="Compact"/>
              <w:jc w:val="left"/>
            </w:pPr>
            <w:r>
              <w:t xml:space="preserve">200</w:t>
            </w:r>
          </w:p>
        </w:tc>
        <w:tc>
          <w:tcPr/>
          <w:p>
            <w:pPr>
              <w:pStyle w:val="Compact"/>
              <w:jc w:val="left"/>
            </w:pPr>
            <w:r>
              <w:t xml:space="preserve">18,750.00</w:t>
            </w:r>
          </w:p>
        </w:tc>
        <w:tc>
          <w:tcPr/>
          <w:p>
            <w:pPr>
              <w:pStyle w:val="Compact"/>
              <w:jc w:val="left"/>
            </w:pPr>
            <w:r>
              <w:t xml:space="preserve">3,750,000.00</w:t>
            </w:r>
          </w:p>
        </w:tc>
      </w:tr>
      <w:tr>
        <w:tc>
          <w:tcPr/>
          <w:p>
            <w:pPr>
              <w:pStyle w:val="Compact"/>
              <w:jc w:val="left"/>
            </w:pPr>
            <w:r>
              <w:t xml:space="preserve">04</w:t>
            </w:r>
          </w:p>
        </w:tc>
        <w:tc>
          <w:tcPr/>
          <w:p>
            <w:pPr>
              <w:pStyle w:val="Compact"/>
              <w:jc w:val="left"/>
            </w:pPr>
            <w:r>
              <w:t xml:space="preserve">Portable Projector (4000 Lumens) with Tripod for Teacher Secondary mobile classrooms in Colombo suburbs</w:t>
            </w:r>
          </w:p>
        </w:tc>
        <w:tc>
          <w:tcPr/>
          <w:p>
            <w:pPr>
              <w:pStyle w:val="Compact"/>
              <w:jc w:val="left"/>
            </w:pPr>
            <w:r>
              <w:t xml:space="preserve">35</w:t>
            </w:r>
          </w:p>
        </w:tc>
        <w:tc>
          <w:tcPr/>
          <w:p>
            <w:pPr>
              <w:pStyle w:val="Compact"/>
              <w:jc w:val="left"/>
            </w:pPr>
            <w:r>
              <w:t xml:space="preserve">95,000.00</w:t>
            </w:r>
          </w:p>
        </w:tc>
        <w:tc>
          <w:tcPr/>
          <w:p>
            <w:pPr>
              <w:pStyle w:val="Compact"/>
              <w:jc w:val="left"/>
            </w:pPr>
            <w:r>
              <w:t xml:space="preserve">3,325,000.00</w:t>
            </w:r>
          </w:p>
        </w:tc>
      </w:tr>
      <w:tr>
        <w:tc>
          <w:tcPr/>
          <w:p>
            <w:pPr>
              <w:pStyle w:val="Compact"/>
              <w:jc w:val="left"/>
            </w:pPr>
            <w:r>
              <w:t xml:space="preserve">05</w:t>
            </w:r>
          </w:p>
        </w:tc>
        <w:tc>
          <w:tcPr/>
          <w:p>
            <w:pPr>
              <w:pStyle w:val="Compact"/>
              <w:jc w:val="left"/>
            </w:pPr>
            <w:r>
              <w:t xml:space="preserve">Science Laboratory Equipment Set (Physics, Chemistry, Biology) for Teacher Secondary practical sessions</w:t>
            </w:r>
          </w:p>
        </w:tc>
        <w:tc>
          <w:tcPr/>
          <w:p>
            <w:pPr>
              <w:pStyle w:val="Compact"/>
              <w:jc w:val="left"/>
            </w:pPr>
            <w:r>
              <w:t xml:space="preserve">25</w:t>
            </w:r>
          </w:p>
        </w:tc>
        <w:tc>
          <w:tcPr/>
          <w:p>
            <w:pPr>
              <w:pStyle w:val="Compact"/>
              <w:jc w:val="left"/>
            </w:pPr>
            <w:r>
              <w:t xml:space="preserve">210,000.00</w:t>
            </w:r>
          </w:p>
        </w:tc>
        <w:tc>
          <w:tcPr/>
          <w:p>
            <w:pPr>
              <w:pStyle w:val="Compact"/>
              <w:jc w:val="left"/>
            </w:pPr>
            <w:r>
              <w:t xml:space="preserve">5,250,000.00</w:t>
            </w:r>
          </w:p>
        </w:tc>
      </w:tr>
      <w:tr>
        <w:tc>
          <w:tcPr/>
          <w:p>
            <w:pPr>
              <w:pStyle w:val="Compact"/>
              <w:jc w:val="left"/>
            </w:pPr>
            <w:r>
              <w:t xml:space="preserve">06</w:t>
            </w:r>
          </w:p>
        </w:tc>
        <w:tc>
          <w:tcPr/>
          <w:p>
            <w:pPr>
              <w:pStyle w:val="Compact"/>
              <w:jc w:val="left"/>
            </w:pPr>
            <w:r>
              <w:t xml:space="preserve">Teacher Secondary Digital Learning Platform License (3-year subscription, 500 user seats)</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07</w:t>
            </w:r>
          </w:p>
        </w:tc>
        <w:tc>
          <w:tcPr/>
          <w:p>
            <w:pPr>
              <w:pStyle w:val="Compact"/>
              <w:jc w:val="left"/>
            </w:pPr>
            <w:r>
              <w:t xml:space="preserve">Classroom Air Conditioning Units (1.5 Ton) for Teacher Secondary lecture halls – Colombo heat mitigation</w:t>
            </w:r>
          </w:p>
        </w:tc>
        <w:tc>
          <w:tcPr/>
          <w:p>
            <w:pPr>
              <w:pStyle w:val="Compact"/>
              <w:jc w:val="left"/>
            </w:pPr>
            <w:r>
              <w:t xml:space="preserve">40</w:t>
            </w:r>
          </w:p>
        </w:tc>
        <w:tc>
          <w:tcPr/>
          <w:p>
            <w:pPr>
              <w:pStyle w:val="Compact"/>
              <w:jc w:val="left"/>
            </w:pPr>
            <w:r>
              <w:t xml:space="preserve">145,000.00</w:t>
            </w:r>
          </w:p>
        </w:tc>
        <w:tc>
          <w:tcPr/>
          <w:p>
            <w:pPr>
              <w:pStyle w:val="Compact"/>
              <w:jc w:val="left"/>
            </w:pPr>
            <w:r>
              <w:t xml:space="preserve">5,800,000.00</w:t>
            </w:r>
          </w:p>
        </w:tc>
      </w:tr>
      <w:tr>
        <w:tc>
          <w:tcPr/>
          <w:p>
            <w:pPr>
              <w:pStyle w:val="Compact"/>
              <w:jc w:val="left"/>
            </w:pPr>
            <w:r>
              <w:t xml:space="preserve">08</w:t>
            </w:r>
          </w:p>
        </w:tc>
        <w:tc>
          <w:tcPr/>
          <w:p>
            <w:pPr>
              <w:pStyle w:val="Compact"/>
              <w:jc w:val="left"/>
            </w:pPr>
            <w:r>
              <w:t xml:space="preserve">Teacher Secondary Reference Library Collection (Sinhala, Tamil, and English texts, 2025 edition)</w:t>
            </w:r>
          </w:p>
        </w:tc>
        <w:tc>
          <w:tcPr/>
          <w:p>
            <w:pPr>
              <w:pStyle w:val="Compact"/>
              <w:jc w:val="left"/>
            </w:pPr>
            <w:r>
              <w:t xml:space="preserve">500</w:t>
            </w:r>
          </w:p>
        </w:tc>
        <w:tc>
          <w:tcPr/>
          <w:p>
            <w:pPr>
              <w:pStyle w:val="Compact"/>
              <w:jc w:val="left"/>
            </w:pPr>
            <w:r>
              <w:t xml:space="preserve">2,800.00</w:t>
            </w:r>
          </w:p>
        </w:tc>
        <w:tc>
          <w:tcPr/>
          <w:p>
            <w:pPr>
              <w:pStyle w:val="Compact"/>
              <w:jc w:val="left"/>
            </w:pPr>
            <w:r>
              <w:t xml:space="preserve">1,400,000.00</w:t>
            </w:r>
          </w:p>
        </w:tc>
      </w:tr>
      <w:tr>
        <w:tc>
          <w:tcPr>
            <w:gridSpan w:val="4"/>
          </w:tcPr>
          <w:p>
            <w:pPr>
              <w:pStyle w:val="Compact"/>
              <w:jc w:val="right"/>
            </w:pPr>
            <w:r>
              <w:t xml:space="preserve">GRAND TOTAL (Inclusive of 18% VAT):</w:t>
            </w:r>
          </w:p>
        </w:tc>
        <w:tc>
          <w:tcPr/>
          <w:p>
            <w:pPr>
              <w:pStyle w:val="Compact"/>
              <w:jc w:val="left"/>
            </w:pPr>
            <w:r>
              <w:t xml:space="preserve">31,795,000.00</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the Colombo District Secondary Education Board to procure educational infrastructure, equipment, and professional development resources specifically designated for the Teacher Secondary program operating across all government and aided secondary schools in Sri Lanka Colombo. All items listed above are intended to support the professional growth, instructional quality, and working conditions of Teacher Secondary personnel.</w:t>
      </w:r>
    </w:p>
    <w:p>
      <w:pPr>
        <w:pStyle w:val="BodyText"/>
      </w:pPr>
      <w:r>
        <w:rPr>
          <w:bCs/>
          <w:b/>
        </w:rPr>
        <w:t xml:space="preserve">2. Delivery Schedule:</w:t>
      </w:r>
      <w:r>
        <w:t xml:space="preserve"> </w:t>
      </w:r>
      <w:r>
        <w:t xml:space="preserve">The supplier shall deliver all items to the designated Teacher Secondary training centers and secondary school campuses within Sri Lanka Colombo within forty-five (45) calendar days from the date of this Purchase Order. Phased delivery is permitted with prior written approval from the Buyer's procurement officer. Delivery addresses will be confirmed in writing no later than seven (7) days prior to each delivery phase.</w:t>
      </w:r>
    </w:p>
    <w:p>
      <w:pPr>
        <w:pStyle w:val="BodyText"/>
      </w:pPr>
      <w:r>
        <w:rPr>
          <w:bCs/>
          <w:b/>
        </w:rPr>
        <w:t xml:space="preserve">3. Quality Standards:</w:t>
      </w:r>
      <w:r>
        <w:t xml:space="preserve"> </w:t>
      </w:r>
      <w:r>
        <w:t xml:space="preserve">All goods supplied under this Purchase Order must comply with the Sri Lanka Standards Institution (SLSI) specifications and meet the minimum quality benchmarks established by the Ministry of Education for Teacher Secondary educational facilities. The supplier warrants that all items are new, unused, and free from manufacturing defects.</w:t>
      </w:r>
    </w:p>
    <w:p>
      <w:pPr>
        <w:pStyle w:val="BodyText"/>
      </w:pPr>
      <w:r>
        <w:rPr>
          <w:bCs/>
          <w:b/>
        </w:rPr>
        <w:t xml:space="preserve">4. Payment Terms:</w:t>
      </w:r>
      <w:r>
        <w:t xml:space="preserve"> </w:t>
      </w:r>
      <w:r>
        <w:t xml:space="preserve">Payment shall be made within thirty (30) days of receipt of a valid tax invoice and confirmed delivery of all items under this Purchase Order. Payment will be processed via bank transfer to the supplier's registered account in Sri Lanka Colombo. The Buyer reserves the right to withhold payment for any items that fail inspection or do not conform to the specifications outlined in this document.</w:t>
      </w:r>
    </w:p>
    <w:p>
      <w:pPr>
        <w:pStyle w:val="BodyText"/>
      </w:pPr>
      <w:r>
        <w:rPr>
          <w:bCs/>
          <w:b/>
        </w:rPr>
        <w:t xml:space="preserve">5. Warranty and After-Sales Support:</w:t>
      </w:r>
      <w:r>
        <w:t xml:space="preserve"> </w:t>
      </w:r>
      <w:r>
        <w:t xml:space="preserve">The supplier shall provide a minimum warranty period of two (2) years on all electronic equipment and five (5) years on structural furniture items. Warranty claims related to Teacher Secondary equipment must be submitted in writing to the supplier's Sri Lanka Colombo service center. The supplier shall respond to all warranty requests within five (5) business days.</w:t>
      </w:r>
    </w:p>
    <w:p>
      <w:pPr>
        <w:pStyle w:val="BodyText"/>
      </w:pPr>
      <w:r>
        <w:rPr>
          <w:bCs/>
          <w:b/>
        </w:rPr>
        <w:t xml:space="preserve">6. Cancellation and Modification:</w:t>
      </w:r>
      <w:r>
        <w:t xml:space="preserve"> </w:t>
      </w:r>
      <w:r>
        <w:t xml:space="preserve">This Purchase Order may be modified or cancelled only by mutual written agreement between both parties. In the event of cancellation by the Buyer, the supplier shall be compensated for materials already procured and work already completed, as documented in writing. The supplier may not assign or subcontract any portion of this Purchase Order without prior written consent from the Colombo District Secondary Education Board.</w:t>
      </w:r>
    </w:p>
    <w:p>
      <w:pPr>
        <w:pStyle w:val="BodyText"/>
      </w:pPr>
      <w:r>
        <w:rPr>
          <w:bCs/>
          <w:b/>
        </w:rPr>
        <w:t xml:space="preserve">7. Governing Law:</w:t>
      </w:r>
      <w:r>
        <w:t xml:space="preserve"> </w:t>
      </w:r>
      <w:r>
        <w:t xml:space="preserve">This Purchase Order shall be governed by and construed in accordance with the laws of the Democratic Socialist Republic of Sri Lanka. Any disputes arising from this Purchase Order shall be resolved through the courts of competent jurisdiction in Colombo, Sri Lanka.</w:t>
      </w:r>
    </w:p>
    <w:p>
      <w:pPr>
        <w:pStyle w:val="BodyText"/>
      </w:pPr>
      <w:r>
        <w:rPr>
          <w:bCs/>
          <w:b/>
        </w:rPr>
        <w:t xml:space="preserve">8. Compliance:</w:t>
      </w:r>
      <w:r>
        <w:t xml:space="preserve"> </w:t>
      </w:r>
      <w:r>
        <w:t xml:space="preserve">The supplier confirms that all items supplied under this Purchase Order for the Teacher Secondary program in Sri Lanka Colombo are sourced legally, are free from any encumbrances, and comply with all applicable Sri Lankan import, tax, and labor regulations.</w:t>
      </w:r>
    </w:p>
    <w:p>
      <w:pPr>
        <w:pStyle w:val="BodyText"/>
      </w:pPr>
      <w:r>
        <w:t xml:space="preserve">AUTHORIZATION AND ACCEPTANCE</w:t>
      </w:r>
    </w:p>
    <w:p>
      <w:pPr>
        <w:pStyle w:val="BodyText"/>
      </w:pPr>
      <w:r>
        <w:rPr>
          <w:bCs/>
          <w:b/>
        </w:rPr>
        <w:t xml:space="preserve">For and on behalf of the Buyer:</w:t>
      </w:r>
    </w:p>
    <w:p>
      <w:pPr>
        <w:pStyle w:val="BodyText"/>
      </w:pPr>
      <w:r>
        <w:t xml:space="preserve">Colombo District Secondary Education Board</w:t>
      </w:r>
    </w:p>
    <w:p>
      <w:pPr>
        <w:pStyle w:val="BodyText"/>
      </w:pPr>
      <w:r>
        <w:t xml:space="preserve">Mr. R. Perera</w:t>
      </w:r>
    </w:p>
    <w:p>
      <w:pPr>
        <w:pStyle w:val="BodyText"/>
      </w:pPr>
      <w:r>
        <w:t xml:space="preserve">Director, Teacher Secondary Affairs</w:t>
      </w:r>
    </w:p>
    <w:p>
      <w:pPr>
        <w:pStyle w:val="BodyText"/>
      </w:pPr>
      <w:r>
        <w:t xml:space="preserve">Date: _______________</w:t>
      </w:r>
    </w:p>
    <w:p>
      <w:pPr>
        <w:pStyle w:val="BodyText"/>
      </w:pPr>
      <w:r>
        <w:rPr>
          <w:bCs/>
          <w:b/>
        </w:rPr>
        <w:t xml:space="preserve">For and on behalf of the Supplier:</w:t>
      </w:r>
    </w:p>
    <w:p>
      <w:pPr>
        <w:pStyle w:val="BodyText"/>
      </w:pPr>
      <w:r>
        <w:t xml:space="preserve">Lanka EduSupply (Pvt) Ltd.</w:t>
      </w:r>
    </w:p>
    <w:p>
      <w:pPr>
        <w:pStyle w:val="BodyText"/>
      </w:pPr>
      <w:r>
        <w:t xml:space="preserve">Ms. N. Fernando</w:t>
      </w:r>
    </w:p>
    <w:p>
      <w:pPr>
        <w:pStyle w:val="BodyText"/>
      </w:pPr>
      <w:r>
        <w:t xml:space="preserve">Managing Director</w:t>
      </w:r>
    </w:p>
    <w:p>
      <w:pPr>
        <w:pStyle w:val="BodyText"/>
      </w:pPr>
      <w:r>
        <w:t xml:space="preserve">Date: _______________</w:t>
      </w:r>
    </w:p>
    <w:p>
      <w:pPr>
        <w:pStyle w:val="BodyText"/>
      </w:pPr>
      <w:r>
        <w:t xml:space="preserve">This Purchase Order (PO/SLC/2025/TS-0472) is an official document of the Colombo District Secondary Education Board, Sri Lanka Colombo. It is issued exclusively for the Teacher Secondary educational program. Unauthorized reproduction or distribution of this Purchase Order is strictly prohibited. For inquiries, contact the Procurement Division at procurement@colombosecboard.lk,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Sri Lanka Colombo</dc:title>
  <dc:creator/>
  <dc:language>en</dc:language>
  <cp:keywords/>
  <dcterms:created xsi:type="dcterms:W3CDTF">2026-10-10T02:42:31Z</dcterms:created>
  <dcterms:modified xsi:type="dcterms:W3CDTF">2026-10-10T02:42:31Z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