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po-2025-ldn-0472"/>
    <w:p>
      <w:pPr>
        <w:pStyle w:val="Heading1"/>
      </w:pPr>
      <w:r>
        <w:t xml:space="preserve">Purchase Order</w:t>
      </w:r>
      <w:r>
        <w:t xml:space="preserve"> </w:t>
      </w:r>
      <w:r>
        <w:t xml:space="preserve">PO-2025-LDN-0472</w:t>
      </w:r>
    </w:p>
    <w:p>
      <w:pPr>
        <w:pStyle w:val="FirstParagraph"/>
      </w:pPr>
      <w:r>
        <w:t xml:space="preserve">Teacher Secondary Services &amp; Educational Procurement — United Kingdom London</w:t>
      </w:r>
    </w:p>
    <w:bookmarkEnd w:id="20"/>
    <w:p>
      <w:pPr>
        <w:pStyle w:val="BodyText"/>
      </w:pPr>
      <w:r>
        <w:rPr>
          <w:bCs/>
          <w:b/>
        </w:rPr>
        <w:t xml:space="preserve">Purchase Order Number:</w:t>
      </w:r>
      <w:r>
        <w:t xml:space="preserve"> </w:t>
      </w:r>
      <w:r>
        <w:t xml:space="preserve">PO-2025-LDN-0472</w:t>
      </w:r>
    </w:p>
    <w:p>
      <w:pPr>
        <w:pStyle w:val="BodyText"/>
      </w:pPr>
      <w:r>
        <w:rPr>
          <w:bCs/>
          <w:b/>
        </w:rPr>
        <w:t xml:space="preserve">Date of Issue:</w:t>
      </w:r>
      <w:r>
        <w:t xml:space="preserve"> </w:t>
      </w:r>
      <w:r>
        <w:t xml:space="preserve">14th June 2025</w:t>
      </w:r>
    </w:p>
    <w:p>
      <w:pPr>
        <w:pStyle w:val="BodyText"/>
      </w:pPr>
      <w:r>
        <w:rPr>
          <w:bCs/>
          <w:b/>
        </w:rPr>
        <w:t xml:space="preserve">Required Delivery Date:</w:t>
      </w:r>
      <w:r>
        <w:t xml:space="preserve"> </w:t>
      </w:r>
      <w:r>
        <w:t xml:space="preserve">1st September 2025</w:t>
      </w:r>
    </w:p>
    <w:p>
      <w:pPr>
        <w:pStyle w:val="BodyText"/>
      </w:pPr>
      <w:r>
        <w:rPr>
          <w:bCs/>
          <w:b/>
        </w:rPr>
        <w:t xml:space="preserve">Valid Until:</w:t>
      </w:r>
      <w:r>
        <w:t xml:space="preserve"> </w:t>
      </w:r>
      <w:r>
        <w:t xml:space="preserve">31st August 2025</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Organisation</w:t>
            </w:r>
          </w:p>
        </w:tc>
        <w:tc>
          <w:tcPr/>
          <w:p>
            <w:pPr>
              <w:pStyle w:val="Compact"/>
              <w:jc w:val="left"/>
            </w:pPr>
            <w:r>
              <w:t xml:space="preserve">Address &amp; Contact</w:t>
            </w:r>
          </w:p>
        </w:tc>
      </w:tr>
      <w:tr>
        <w:tc>
          <w:tcPr/>
          <w:p>
            <w:pPr>
              <w:pStyle w:val="Compact"/>
              <w:jc w:val="left"/>
            </w:pPr>
            <w:r>
              <w:rPr>
                <w:bCs/>
                <w:b/>
              </w:rPr>
              <w:t xml:space="preserve">Purchasing Authority</w:t>
            </w:r>
          </w:p>
        </w:tc>
        <w:tc>
          <w:tcPr/>
          <w:p>
            <w:pPr>
              <w:pStyle w:val="Compact"/>
              <w:jc w:val="left"/>
            </w:pPr>
            <w:r>
              <w:t xml:space="preserve">London Metropolitan Education Board (LMEB)</w:t>
            </w:r>
          </w:p>
        </w:tc>
        <w:tc>
          <w:tcPr/>
          <w:p>
            <w:pPr>
              <w:pStyle w:val="Compact"/>
              <w:jc w:val="left"/>
            </w:pPr>
            <w:r>
              <w:t xml:space="preserve">12 Whitehall Court, Westminster, London SW1A 2AA, United Kingdom</w:t>
            </w:r>
            <w:r>
              <w:br/>
            </w:r>
            <w:r>
              <w:t xml:space="preserve">Procurement Office: +44 (0)20 7946 0123</w:t>
            </w:r>
            <w:r>
              <w:br/>
            </w:r>
            <w:r>
              <w:t xml:space="preserve">procurement@lmeb.gov.uk</w:t>
            </w:r>
          </w:p>
        </w:tc>
      </w:tr>
      <w:tr>
        <w:tc>
          <w:tcPr/>
          <w:p>
            <w:pPr>
              <w:pStyle w:val="Compact"/>
              <w:jc w:val="left"/>
            </w:pPr>
            <w:r>
              <w:rPr>
                <w:bCs/>
                <w:b/>
              </w:rPr>
              <w:t xml:space="preserve">Supplier / Service Provider</w:t>
            </w:r>
          </w:p>
        </w:tc>
        <w:tc>
          <w:tcPr/>
          <w:p>
            <w:pPr>
              <w:pStyle w:val="Compact"/>
              <w:jc w:val="left"/>
            </w:pPr>
            <w:r>
              <w:t xml:space="preserve">Thameside Educational Staffing Ltd.</w:t>
            </w:r>
          </w:p>
        </w:tc>
        <w:tc>
          <w:tcPr/>
          <w:p>
            <w:pPr>
              <w:pStyle w:val="Compact"/>
              <w:jc w:val="left"/>
            </w:pPr>
            <w:r>
              <w:t xml:space="preserve">48 Borough Road, Southwark, London SE1 1QF, United Kingdom</w:t>
            </w:r>
            <w:r>
              <w:br/>
            </w:r>
            <w:r>
              <w:t xml:space="preserve">Accounts: +44 (0)20 7488 5567</w:t>
            </w:r>
            <w:r>
              <w:br/>
            </w:r>
            <w:r>
              <w:t xml:space="preserve">billing@thameside-estaffing.co.uk</w:t>
            </w:r>
          </w:p>
        </w:tc>
      </w:tr>
      <w:tr>
        <w:tc>
          <w:tcPr/>
          <w:p>
            <w:pPr>
              <w:pStyle w:val="Compact"/>
              <w:jc w:val="left"/>
            </w:pPr>
            <w:r>
              <w:rPr>
                <w:bCs/>
                <w:b/>
              </w:rPr>
              <w:t xml:space="preserve">Beneficiary Institution</w:t>
            </w:r>
          </w:p>
        </w:tc>
        <w:tc>
          <w:tcPr/>
          <w:p>
            <w:pPr>
              <w:pStyle w:val="Compact"/>
              <w:jc w:val="left"/>
            </w:pPr>
            <w:r>
              <w:t xml:space="preserve">King's Cross Secondary Academy</w:t>
            </w:r>
          </w:p>
        </w:tc>
        <w:tc>
          <w:tcPr/>
          <w:p>
            <w:pPr>
              <w:pStyle w:val="Compact"/>
              <w:jc w:val="left"/>
            </w:pPr>
            <w:r>
              <w:t xml:space="preserve">75 Pentonville Road, Camden, London N1 9GU, United Kingdom</w:t>
            </w:r>
            <w:r>
              <w:br/>
            </w:r>
            <w:r>
              <w:t xml:space="preserve">Head of School: +44 (0)20 7224 8890</w:t>
            </w:r>
            <w:r>
              <w:br/>
            </w:r>
            <w:r>
              <w:t xml:space="preserve">admin@kxsa.academy.uk</w:t>
            </w:r>
          </w:p>
        </w:tc>
      </w:tr>
    </w:tbl>
    <w:bookmarkEnd w:id="21"/>
    <w:bookmarkStart w:id="22" w:name="Xb21a43f836ef84ae8530b3bab85952ec3d13572"/>
    <w:p>
      <w:pPr>
        <w:pStyle w:val="Heading2"/>
      </w:pPr>
      <w:r>
        <w:t xml:space="preserve">2. Description of Purchase — Teacher Secondary Engagement</w:t>
      </w:r>
    </w:p>
    <w:p>
      <w:pPr>
        <w:pStyle w:val="FirstParagraph"/>
      </w:pPr>
      <w:r>
        <w:t xml:space="preserve">This</w:t>
      </w:r>
      <w:r>
        <w:t xml:space="preserve"> </w:t>
      </w:r>
      <w:r>
        <w:t xml:space="preserve">Purchase Order</w:t>
      </w:r>
      <w:r>
        <w:t xml:space="preserve"> </w:t>
      </w:r>
      <w:r>
        <w:t xml:space="preserve">is issued by the London Metropolitan Education Board to formally procure the services of a qualified</w:t>
      </w:r>
      <w:r>
        <w:t xml:space="preserve"> </w:t>
      </w:r>
      <w:r>
        <w:t xml:space="preserve">Teacher Secondary</w:t>
      </w:r>
      <w:r>
        <w:t xml:space="preserve"> </w:t>
      </w:r>
      <w:r>
        <w:t xml:space="preserve">professional for the 2025/2026 academic year. The engagement is specifically tailored to the educational standards, curriculum requirements, and regulatory frameworks governing secondary education within</w:t>
      </w:r>
      <w:r>
        <w:t xml:space="preserve"> </w:t>
      </w:r>
      <w:r>
        <w:t xml:space="preserve">United Kingdom London</w:t>
      </w:r>
      <w:r>
        <w:t xml:space="preserve">. The Teacher Secondary shall be responsible for delivering instruction across Key Stage 3 and Key Stage 4 subjects in accordance with the National Curriculum for England, as administered by Ofsted and the Department for Education.</w:t>
      </w:r>
    </w:p>
    <w:p>
      <w:pPr>
        <w:pStyle w:val="BodyText"/>
      </w:pPr>
      <w:r>
        <w:t xml:space="preserve">The scope of this Purchase Order encompasses the recruitment, onboarding, and full-time employment of a Teacher Secondary who holds a valid Qualified Teacher Status (QTS) or Qualified Teacher Learning and Skills (QTLS) certification, as mandated by the United Kingdom London education authority. The Teacher Secondary must demonstrate a minimum of three years of post-qualification experience in a secondary school setting within the United Kingdom London metropolitan area or equivalent.</w:t>
      </w:r>
    </w:p>
    <w:bookmarkEnd w:id="22"/>
    <w:bookmarkStart w:id="23" w:name="line-items-financial-breakdown"/>
    <w:p>
      <w:pPr>
        <w:pStyle w:val="Heading2"/>
      </w:pPr>
      <w:r>
        <w:t xml:space="preserve">3. Line Items &amp;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Teacher Secondary — Full-Time Annual Contract (39 weeks teaching + 13 weeks non-teaching), Key Stage 3 &amp; 4, Mathematics &amp; Sciences, King's Cross Secondary Academy, United Kingdom London</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1 Sep 2025</w:t>
            </w:r>
          </w:p>
        </w:tc>
      </w:tr>
      <w:tr>
        <w:tc>
          <w:tcPr/>
          <w:p>
            <w:pPr>
              <w:pStyle w:val="Compact"/>
              <w:jc w:val="left"/>
            </w:pPr>
            <w:r>
              <w:t xml:space="preserve">02</w:t>
            </w:r>
          </w:p>
        </w:tc>
        <w:tc>
          <w:tcPr/>
          <w:p>
            <w:pPr>
              <w:pStyle w:val="Compact"/>
              <w:jc w:val="left"/>
            </w:pPr>
            <w:r>
              <w:t xml:space="preserve">Teacher Secondary Induction &amp; CPD Programme (United Kingdom London Education Authority compliance, 5-day structured onboarding)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 Sep 2025</w:t>
            </w:r>
          </w:p>
        </w:tc>
      </w:tr>
      <w:tr>
        <w:tc>
          <w:tcPr/>
          <w:p>
            <w:pPr>
              <w:pStyle w:val="Compact"/>
              <w:jc w:val="left"/>
            </w:pPr>
            <w:r>
              <w:t xml:space="preserve">03</w:t>
            </w:r>
          </w:p>
        </w:tc>
        <w:tc>
          <w:tcPr/>
          <w:p>
            <w:pPr>
              <w:pStyle w:val="Compact"/>
              <w:jc w:val="left"/>
            </w:pPr>
            <w:r>
              <w:t xml:space="preserve">Teaching Resources &amp; Digital Learning Platform Licence (Teacher Secondary specific, 12-month subscription, United Kingdom London school network)</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c>
          <w:tcPr/>
          <w:p>
            <w:pPr>
              <w:pStyle w:val="Compact"/>
              <w:jc w:val="left"/>
            </w:pPr>
            <w:r>
              <w:t xml:space="preserve">1 Sep 2025</w:t>
            </w:r>
          </w:p>
        </w:tc>
      </w:tr>
      <w:tr>
        <w:tc>
          <w:tcPr/>
          <w:p>
            <w:pPr>
              <w:pStyle w:val="Compact"/>
              <w:jc w:val="left"/>
            </w:pPr>
            <w:r>
              <w:t xml:space="preserve">04</w:t>
            </w:r>
          </w:p>
        </w:tc>
        <w:tc>
          <w:tcPr/>
          <w:p>
            <w:pPr>
              <w:pStyle w:val="Compact"/>
              <w:jc w:val="left"/>
            </w:pPr>
            <w:r>
              <w:t xml:space="preserve">DBS Enhanced Check &amp; Safeguarding Certification (Teacher Secondary, United Kingdom London statutory requirement)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15 Aug 2025</w:t>
            </w:r>
          </w:p>
        </w:tc>
      </w:tr>
      <w:tr>
        <w:tc>
          <w:tcPr/>
          <w:p>
            <w:pPr>
              <w:pStyle w:val="Compact"/>
              <w:jc w:val="left"/>
            </w:pPr>
            <w:r>
              <w:t xml:space="preserve">05</w:t>
            </w:r>
          </w:p>
        </w:tc>
        <w:tc>
          <w:tcPr/>
          <w:p>
            <w:pPr>
              <w:pStyle w:val="Compact"/>
              <w:jc w:val="left"/>
            </w:pPr>
            <w:r>
              <w:t xml:space="preserve">Professional Indemnity Insurance &amp; Employer's Liability (Teacher Secondary, United Kingdom London statutory minimum cover)</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1 Sep 2025</w:t>
            </w:r>
          </w:p>
        </w:tc>
      </w:tr>
      <w:tr>
        <w:tc>
          <w:tcPr/>
          <w:p>
            <w:pPr>
              <w:pStyle w:val="Compact"/>
              <w:jc w:val="left"/>
            </w:pPr>
            <w:r>
              <w:t xml:space="preserve">06</w:t>
            </w:r>
          </w:p>
        </w:tc>
        <w:tc>
          <w:tcPr/>
          <w:p>
            <w:pPr>
              <w:pStyle w:val="Compact"/>
              <w:jc w:val="left"/>
            </w:pPr>
            <w:r>
              <w:t xml:space="preserve">Teacher Secondary Annual Appraisal &amp; Performance Review Service (United Kingdom London Education Board framework, 2 cycles per year)</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Jan &amp; Jul 2026</w:t>
            </w:r>
          </w:p>
        </w:tc>
      </w:tr>
      <w:tr>
        <w:tc>
          <w:tcPr>
            <w:gridSpan w:val="4"/>
          </w:tcPr>
          <w:p>
            <w:pPr>
              <w:pStyle w:val="Compact"/>
              <w:jc w:val="right"/>
            </w:pPr>
            <w:r>
              <w:t xml:space="preserve">Subtotal:</w:t>
            </w:r>
          </w:p>
        </w:tc>
        <w:tc>
          <w:tcPr/>
          <w:p>
            <w:pPr>
              <w:pStyle w:val="Compact"/>
              <w:jc w:val="left"/>
            </w:pPr>
            <w:r>
              <w:t xml:space="preserve">£48,690.00</w:t>
            </w:r>
          </w:p>
        </w:tc>
        <w:tc>
          <w:tcPr/>
          <w:p>
            <w:pPr>
              <w:pStyle w:val="Compact"/>
            </w:pPr>
          </w:p>
        </w:tc>
      </w:tr>
      <w:tr>
        <w:tc>
          <w:tcPr>
            <w:gridSpan w:val="4"/>
          </w:tcPr>
          <w:p>
            <w:pPr>
              <w:pStyle w:val="Compact"/>
              <w:jc w:val="right"/>
            </w:pPr>
            <w:r>
              <w:t xml:space="preserve">VAT (20%):</w:t>
            </w:r>
          </w:p>
        </w:tc>
        <w:tc>
          <w:tcPr/>
          <w:p>
            <w:pPr>
              <w:pStyle w:val="Compact"/>
              <w:jc w:val="left"/>
            </w:pPr>
            <w:r>
              <w:t xml:space="preserve">£9,738.00</w:t>
            </w:r>
          </w:p>
        </w:tc>
        <w:tc>
          <w:tcPr/>
          <w:p>
            <w:pPr>
              <w:pStyle w:val="Compact"/>
            </w:pPr>
          </w:p>
        </w:tc>
      </w:tr>
      <w:tr>
        <w:tc>
          <w:tcPr>
            <w:gridSpan w:val="4"/>
          </w:tcPr>
          <w:p>
            <w:pPr>
              <w:pStyle w:val="Compact"/>
              <w:jc w:val="right"/>
            </w:pPr>
            <w:r>
              <w:t xml:space="preserve">Grand Total (GBP):</w:t>
            </w:r>
          </w:p>
        </w:tc>
        <w:tc>
          <w:tcPr/>
          <w:p>
            <w:pPr>
              <w:pStyle w:val="Compact"/>
              <w:jc w:val="left"/>
            </w:pPr>
            <w:r>
              <w:t xml:space="preserve">£58,428.00</w:t>
            </w:r>
          </w:p>
        </w:tc>
        <w:tc>
          <w:tcPr/>
          <w:p>
            <w:pPr>
              <w:pStyle w:val="Compact"/>
            </w:pPr>
          </w:p>
        </w:tc>
      </w:tr>
    </w:tbl>
    <w:bookmarkEnd w:id="23"/>
    <w:bookmarkStart w:id="24" w:name="terms-conditions"/>
    <w:p>
      <w:pPr>
        <w:pStyle w:val="Heading2"/>
      </w:pPr>
      <w:r>
        <w:t xml:space="preserve">4.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London jurisdiction. Any disputes arising from this Purchase Order relating to the Teacher Secondary engagement shall be subject to the exclusive jurisdiction of the courts of United Kingdom London.</w:t>
      </w:r>
    </w:p>
    <w:p>
      <w:pPr>
        <w:numPr>
          <w:ilvl w:val="0"/>
          <w:numId w:val="1001"/>
        </w:numPr>
        <w:pStyle w:val="Compact"/>
      </w:pPr>
      <w:r>
        <w:rPr>
          <w:bCs/>
          <w:b/>
        </w:rPr>
        <w:t xml:space="preserve">Payment Terms:</w:t>
      </w:r>
      <w:r>
        <w:t xml:space="preserve"> </w:t>
      </w:r>
      <w:r>
        <w:t xml:space="preserve">Payment for the Teacher Secondary services shall be made on a monthly basis via BACS transfer within 30 days of receipt of a valid invoice. The initial payment covering September 2025 shall be due no later than 30th September 2025. All payments are denominated in British Pounds Sterling (GBP).</w:t>
      </w:r>
    </w:p>
    <w:p>
      <w:pPr>
        <w:numPr>
          <w:ilvl w:val="0"/>
          <w:numId w:val="1001"/>
        </w:numPr>
        <w:pStyle w:val="Compact"/>
      </w:pPr>
      <w:r>
        <w:rPr>
          <w:bCs/>
          <w:b/>
        </w:rPr>
        <w:t xml:space="preserve">Teacher Secondary Obligations:</w:t>
      </w:r>
      <w:r>
        <w:t xml:space="preserve"> </w:t>
      </w:r>
      <w:r>
        <w:t xml:space="preserve">The Teacher Secondary shall comply with all statutory requirements set forth by the Department for Education, Ofsted, and the United Kingdom London Education Authority. This includes adherence to the Teachers' Standards, safeguarding policies, and the school's behaviour management framework. The Teacher Secondary shall maintain a valid QTS throughout the duration of this Purchase Order.</w:t>
      </w:r>
    </w:p>
    <w:p>
      <w:pPr>
        <w:numPr>
          <w:ilvl w:val="0"/>
          <w:numId w:val="1001"/>
        </w:numPr>
        <w:pStyle w:val="Compact"/>
      </w:pPr>
      <w:r>
        <w:rPr>
          <w:bCs/>
          <w:b/>
        </w:rPr>
        <w:t xml:space="preserve">Working Hours &amp; Location:</w:t>
      </w:r>
      <w:r>
        <w:t xml:space="preserve"> </w:t>
      </w:r>
      <w:r>
        <w:t xml:space="preserve">The Teacher Secondary shall be based at King's Cross Secondary Academy, Camden, London, United Kingdom. Standard working hours shall be 08:00 to 16:30, Monday to Friday, during term time, with an additional 60 minutes allocated for preparation, marking, and professional development per week.</w:t>
      </w:r>
    </w:p>
    <w:p>
      <w:pPr>
        <w:numPr>
          <w:ilvl w:val="0"/>
          <w:numId w:val="1001"/>
        </w:numPr>
        <w:pStyle w:val="Compact"/>
      </w:pPr>
      <w:r>
        <w:rPr>
          <w:bCs/>
          <w:b/>
        </w:rPr>
        <w:t xml:space="preserve">Termination:</w:t>
      </w:r>
      <w:r>
        <w:t xml:space="preserve"> </w:t>
      </w:r>
      <w:r>
        <w:t xml:space="preserve">Either party may terminate this Purchase Order with 8 weeks' written notice during term time or 4 weeks' written notice during school holidays. Termination for cause (including but not limited to gross misconduct, loss of QTS, or failure to meet safeguarding requirements in United Kingdom London) may be effected immediately upon written notice.</w:t>
      </w:r>
    </w:p>
    <w:p>
      <w:pPr>
        <w:numPr>
          <w:ilvl w:val="0"/>
          <w:numId w:val="1001"/>
        </w:numPr>
        <w:pStyle w:val="Compact"/>
      </w:pPr>
      <w:r>
        <w:rPr>
          <w:bCs/>
          <w:b/>
        </w:rPr>
        <w:t xml:space="preserve">Confidentiality &amp; Data Protection:</w:t>
      </w:r>
      <w:r>
        <w:t xml:space="preserve"> </w:t>
      </w:r>
      <w:r>
        <w:t xml:space="preserve">All parties shall comply with the UK General Data Protection Regulation (UK GDPR) and the Data Protection Act 2018. Student records, assessment data, and personnel information related to the Teacher Secondary shall be handled in strict accordance with United Kingdom London data protection protocols.</w:t>
      </w:r>
    </w:p>
    <w:p>
      <w:pPr>
        <w:numPr>
          <w:ilvl w:val="0"/>
          <w:numId w:val="1001"/>
        </w:numPr>
        <w:pStyle w:val="Compact"/>
      </w:pPr>
      <w:r>
        <w:rPr>
          <w:bCs/>
          <w:b/>
        </w:rPr>
        <w:t xml:space="preserve">Intellectual Property:</w:t>
      </w:r>
      <w:r>
        <w:t xml:space="preserve"> </w:t>
      </w:r>
      <w:r>
        <w:t xml:space="preserve">All lesson plans, teaching materials, and curricular resources developed by the Teacher Secondary in the course of this Purchase Order shall remain the property of King's Cross Secondary Academy and the London Metropolitan Education Board.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industrial action, public health emergencies, or government-mandated school closures within United Kingdom London.</w:t>
      </w:r>
    </w:p>
    <w:bookmarkEnd w:id="24"/>
    <w:bookmarkStart w:id="25" w:name="authorisation-signatures"/>
    <w:p>
      <w:pPr>
        <w:pStyle w:val="Heading2"/>
      </w:pPr>
      <w:r>
        <w:t xml:space="preserve">5. Authorisation &amp; Signatures</w:t>
      </w:r>
    </w:p>
    <w:p>
      <w:pPr>
        <w:pStyle w:val="FirstParagraph"/>
      </w:pPr>
      <w:r>
        <w:t xml:space="preserve">By signing below, the authorised representatives confirm that this Purchase Order for the Teacher Secondary engagement in United Kingdom London has been reviewed, approved, and is binding upon all parties named herein. This document constitutes the full and final agreement between the parties with respect to the procurement described above.</w:t>
      </w:r>
    </w:p>
    <w:p>
      <w:pPr>
        <w:pStyle w:val="BodyText"/>
      </w:pPr>
      <w:r>
        <w:rPr>
          <w:bCs/>
          <w:b/>
        </w:rPr>
        <w:t xml:space="preserve">For and on behalf of the Purchasing Authority:</w:t>
      </w:r>
    </w:p>
    <w:p>
      <w:pPr>
        <w:pStyle w:val="BodyText"/>
      </w:pPr>
      <w:r>
        <w:t xml:space="preserve">London Metropolitan Education Board</w:t>
      </w:r>
    </w:p>
    <w:p>
      <w:pPr>
        <w:pStyle w:val="BodyText"/>
      </w:pPr>
      <w:r>
        <w:t xml:space="preserve">Name: Margaret E. Whitfield, CBE</w:t>
      </w:r>
      <w:r>
        <w:br/>
      </w:r>
      <w:r>
        <w:t xml:space="preserve">Title: Director of Procurement &amp; Human Resources</w:t>
      </w:r>
      <w:r>
        <w:br/>
      </w:r>
      <w:r>
        <w:t xml:space="preserve">Date: _________________________</w:t>
      </w:r>
    </w:p>
    <w:p>
      <w:pPr>
        <w:pStyle w:val="BodyText"/>
      </w:pPr>
      <w:r>
        <w:rPr>
          <w:bCs/>
          <w:b/>
        </w:rPr>
        <w:t xml:space="preserve">For and on behalf of the Supplier:</w:t>
      </w:r>
    </w:p>
    <w:p>
      <w:pPr>
        <w:pStyle w:val="BodyText"/>
      </w:pPr>
      <w:r>
        <w:t xml:space="preserve">Thameside Educational Staffing Ltd.</w:t>
      </w:r>
    </w:p>
    <w:p>
      <w:pPr>
        <w:pStyle w:val="BodyText"/>
      </w:pPr>
      <w:r>
        <w:t xml:space="preserve">Name: David R. Ashworth</w:t>
      </w:r>
      <w:r>
        <w:br/>
      </w:r>
      <w:r>
        <w:t xml:space="preserve">Title: Managing Director</w:t>
      </w:r>
      <w:r>
        <w:br/>
      </w:r>
      <w:r>
        <w:t xml:space="preserve">Date: _________________________</w:t>
      </w:r>
    </w:p>
    <w:bookmarkEnd w:id="25"/>
    <w:p>
      <w:pPr>
        <w:pStyle w:val="BodyText"/>
      </w:pPr>
      <w:r>
        <w:t xml:space="preserve">This Purchase Order (PO-2025-LDN-0472) was issued by the London Metropolitan Education Board for the procurement of Teacher Secondary services within United Kingdom London. Document reference: LMEB/PROC/2025/0472. For queries, contact the Procurement Office at procurement@lmeb.gov.uk or +44 (0)20 7946 0123. This document is valid for a period of 90 days from the date of issue. © 2025 London Metropolitan Education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United Kingdom London</dc:title>
  <dc:creator/>
  <dc:language>en-GB</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