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Teacher Secondary Education Services Procurement</w:t>
      </w:r>
    </w:p>
    <w:p>
      <w:pPr>
        <w:pStyle w:val="BodyText"/>
      </w:pPr>
      <w:r>
        <w:t xml:space="preserve">Los Angeles, California, United States</w:t>
      </w:r>
    </w:p>
    <w:bookmarkEnd w:id="20"/>
    <w:p>
      <w:pPr>
        <w:pStyle w:val="BodyText"/>
      </w:pPr>
      <w:r>
        <w:rPr>
          <w:bCs/>
          <w:b/>
        </w:rPr>
        <w:t xml:space="preserve">Purchase Order Number:</w:t>
      </w:r>
      <w:r>
        <w:t xml:space="preserve"> </w:t>
      </w:r>
      <w:r>
        <w:t xml:space="preserve">PO-LA-2025-TS-0487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Los Angeles, United States</w:t>
      </w:r>
    </w:p>
    <w:p>
      <w:pPr>
        <w:pStyle w:val="BodyText"/>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Los Angeles Unified Secondary Education Consortium</w:t>
            </w:r>
          </w:p>
        </w:tc>
      </w:tr>
      <w:tr>
        <w:tc>
          <w:tcPr/>
          <w:p>
            <w:pPr>
              <w:pStyle w:val="Compact"/>
              <w:jc w:val="left"/>
            </w:pPr>
            <w:r>
              <w:t xml:space="preserve">Address</w:t>
            </w:r>
          </w:p>
        </w:tc>
        <w:tc>
          <w:tcPr/>
          <w:p>
            <w:pPr>
              <w:pStyle w:val="Compact"/>
              <w:jc w:val="left"/>
            </w:pPr>
            <w:r>
              <w:t xml:space="preserve">111 S. State Street, Suite 400, Los Angeles, CA 90012, United States</w:t>
            </w:r>
          </w:p>
        </w:tc>
      </w:tr>
      <w:tr>
        <w:tc>
          <w:tcPr/>
          <w:p>
            <w:pPr>
              <w:pStyle w:val="Compact"/>
              <w:jc w:val="left"/>
            </w:pPr>
            <w:r>
              <w:t xml:space="preserve">Contact Person</w:t>
            </w:r>
          </w:p>
        </w:tc>
        <w:tc>
          <w:tcPr/>
          <w:p>
            <w:pPr>
              <w:pStyle w:val="Compact"/>
              <w:jc w:val="left"/>
            </w:pPr>
            <w:r>
              <w:t xml:space="preserve">Dr. Margaret Ellison, Director of Secondary Teacher Procurement</w:t>
            </w:r>
          </w:p>
        </w:tc>
      </w:tr>
      <w:tr>
        <w:tc>
          <w:tcPr/>
          <w:p>
            <w:pPr>
              <w:pStyle w:val="Compact"/>
              <w:jc w:val="left"/>
            </w:pPr>
            <w:r>
              <w:t xml:space="preserve">Email</w:t>
            </w:r>
          </w:p>
        </w:tc>
        <w:tc>
          <w:tcPr/>
          <w:p>
            <w:pPr>
              <w:pStyle w:val="Compact"/>
              <w:jc w:val="left"/>
            </w:pPr>
            <w:r>
              <w:t xml:space="preserve">m.ellison@la-secondary-edu.us</w:t>
            </w:r>
          </w:p>
        </w:tc>
      </w:tr>
      <w:tr>
        <w:tc>
          <w:tcPr/>
          <w:p>
            <w:pPr>
              <w:pStyle w:val="Compact"/>
              <w:jc w:val="left"/>
            </w:pPr>
            <w:r>
              <w:t xml:space="preserve">Phone</w:t>
            </w:r>
          </w:p>
        </w:tc>
        <w:tc>
          <w:tcPr/>
          <w:p>
            <w:pPr>
              <w:pStyle w:val="Compact"/>
              <w:jc w:val="left"/>
            </w:pPr>
            <w:r>
              <w:t xml:space="preserve">+1 (213) 555-0147</w:t>
            </w:r>
          </w:p>
        </w:tc>
      </w:tr>
      <w:tr>
        <w:tc>
          <w:tcPr/>
          <w:p>
            <w:pPr>
              <w:pStyle w:val="Compact"/>
              <w:jc w:val="left"/>
            </w:pPr>
            <w:r>
              <w:t xml:space="preserve">Tax ID / EIN</w:t>
            </w:r>
          </w:p>
        </w:tc>
        <w:tc>
          <w:tcPr/>
          <w:p>
            <w:pPr>
              <w:pStyle w:val="Compact"/>
              <w:jc w:val="left"/>
            </w:pPr>
            <w:r>
              <w:t xml:space="preserve">US-EIN-82-4471903</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Pacific Crest Teacher Secondary Placement Group, LLC</w:t>
            </w:r>
          </w:p>
        </w:tc>
      </w:tr>
      <w:tr>
        <w:tc>
          <w:tcPr/>
          <w:p>
            <w:pPr>
              <w:pStyle w:val="Compact"/>
              <w:jc w:val="left"/>
            </w:pPr>
            <w:r>
              <w:t xml:space="preserve">Address</w:t>
            </w:r>
          </w:p>
        </w:tc>
        <w:tc>
          <w:tcPr/>
          <w:p>
            <w:pPr>
              <w:pStyle w:val="Compact"/>
              <w:jc w:val="left"/>
            </w:pPr>
            <w:r>
              <w:t xml:space="preserve">2847 Wilshire Boulevard, Floor 7, Los Angeles, CA 90010, United States</w:t>
            </w:r>
          </w:p>
        </w:tc>
      </w:tr>
      <w:tr>
        <w:tc>
          <w:tcPr/>
          <w:p>
            <w:pPr>
              <w:pStyle w:val="Compact"/>
              <w:jc w:val="left"/>
            </w:pPr>
            <w:r>
              <w:t xml:space="preserve">Contact Person</w:t>
            </w:r>
          </w:p>
        </w:tc>
        <w:tc>
          <w:tcPr/>
          <w:p>
            <w:pPr>
              <w:pStyle w:val="Compact"/>
              <w:jc w:val="left"/>
            </w:pPr>
            <w:r>
              <w:t xml:space="preserve">Mr. David Okafor, Chief Executive Officer</w:t>
            </w:r>
          </w:p>
        </w:tc>
      </w:tr>
      <w:tr>
        <w:tc>
          <w:tcPr/>
          <w:p>
            <w:pPr>
              <w:pStyle w:val="Compact"/>
              <w:jc w:val="left"/>
            </w:pPr>
            <w:r>
              <w:t xml:space="preserve">Email</w:t>
            </w:r>
          </w:p>
        </w:tc>
        <w:tc>
          <w:tcPr/>
          <w:p>
            <w:pPr>
              <w:pStyle w:val="Compact"/>
              <w:jc w:val="left"/>
            </w:pPr>
            <w:r>
              <w:t xml:space="preserve">d.okafor@pacificcrest-teacher.us</w:t>
            </w:r>
          </w:p>
        </w:tc>
      </w:tr>
      <w:tr>
        <w:tc>
          <w:tcPr/>
          <w:p>
            <w:pPr>
              <w:pStyle w:val="Compact"/>
              <w:jc w:val="left"/>
            </w:pPr>
            <w:r>
              <w:t xml:space="preserve">Phone</w:t>
            </w:r>
          </w:p>
        </w:tc>
        <w:tc>
          <w:tcPr/>
          <w:p>
            <w:pPr>
              <w:pStyle w:val="Compact"/>
              <w:jc w:val="left"/>
            </w:pPr>
            <w:r>
              <w:t xml:space="preserve">+1 (323) 555-0892</w:t>
            </w:r>
          </w:p>
        </w:tc>
      </w:tr>
      <w:tr>
        <w:tc>
          <w:tcPr/>
          <w:p>
            <w:pPr>
              <w:pStyle w:val="Compact"/>
              <w:jc w:val="left"/>
            </w:pPr>
            <w:r>
              <w:t xml:space="preserve">Tax ID / EIN</w:t>
            </w:r>
          </w:p>
        </w:tc>
        <w:tc>
          <w:tcPr/>
          <w:p>
            <w:pPr>
              <w:pStyle w:val="Compact"/>
              <w:jc w:val="left"/>
            </w:pPr>
            <w:r>
              <w:t xml:space="preserve">US-EIN-74-2298316</w:t>
            </w:r>
          </w:p>
        </w:tc>
      </w:tr>
    </w:tbl>
    <w:p>
      <w:pPr>
        <w:pStyle w:val="BodyText"/>
      </w:pPr>
      <w:r>
        <w:t xml:space="preserve">3. Purchase Order Line Items – Teacher Secondary Services</w:t>
      </w:r>
    </w:p>
    <w:p>
      <w:pPr>
        <w:pStyle w:val="BodyText"/>
      </w:pPr>
      <w:r>
        <w:t xml:space="preserve">Item #</w:t>
      </w:r>
    </w:p>
    <w:p>
      <w:pPr>
        <w:pStyle w:val="BodyText"/>
      </w:pPr>
      <w:r>
        <w:t xml:space="preserve">Description</w:t>
      </w:r>
    </w:p>
    <w:p>
      <w:pPr>
        <w:pStyle w:val="BodyText"/>
      </w:pPr>
      <w:r>
        <w:t xml:space="preserve">Quantity</w:t>
      </w:r>
    </w:p>
    <w:p>
      <w:pPr>
        <w:pStyle w:val="BodyText"/>
      </w:pPr>
      <w:r>
        <w:t xml:space="preserve">Unit</w:t>
      </w:r>
    </w:p>
    <w:p>
      <w:pPr>
        <w:pStyle w:val="BodyText"/>
      </w:pPr>
      <w:r>
        <w:t xml:space="preserve">Unit Price (USD)</w:t>
      </w:r>
    </w:p>
    <w:p>
      <w:pPr>
        <w:pStyle w:val="BodyText"/>
      </w:pPr>
      <w:r>
        <w:t xml:space="preserve">Total (USD)</w:t>
      </w:r>
    </w:p>
    <w:p>
      <w:pPr>
        <w:pStyle w:val="BodyText"/>
      </w:pPr>
      <w:r>
        <w:t xml:space="preserve">1</w:t>
      </w:r>
    </w:p>
    <w:p>
      <w:pPr>
        <w:pStyle w:val="BodyText"/>
      </w:pPr>
      <w:r>
        <w:t xml:space="preserve">Teacher Secondary – Mathematics Instruction (Grades 9–12), Full-Time Annual Contract, Los Angeles District Schools</w:t>
      </w:r>
    </w:p>
    <w:p>
      <w:pPr>
        <w:pStyle w:val="BodyText"/>
      </w:pPr>
      <w:r>
        <w:t xml:space="preserve">24</w:t>
      </w:r>
    </w:p>
    <w:p>
      <w:pPr>
        <w:pStyle w:val="BodyText"/>
      </w:pPr>
      <w:r>
        <w:t xml:space="preserve">Positions</w:t>
      </w:r>
    </w:p>
    <w:p>
      <w:pPr>
        <w:pStyle w:val="BodyText"/>
      </w:pPr>
      <w:r>
        <w:t xml:space="preserve">$58,400.00</w:t>
      </w:r>
    </w:p>
    <w:p>
      <w:pPr>
        <w:pStyle w:val="BodyText"/>
      </w:pPr>
      <w:r>
        <w:t xml:space="preserve">$1,401,600.00</w:t>
      </w:r>
    </w:p>
    <w:p>
      <w:pPr>
        <w:pStyle w:val="BodyText"/>
      </w:pPr>
      <w:r>
        <w:t xml:space="preserve">2</w:t>
      </w:r>
    </w:p>
    <w:p>
      <w:pPr>
        <w:pStyle w:val="BodyText"/>
      </w:pPr>
      <w:r>
        <w:t xml:space="preserve">Teacher Secondary – English Language Arts &amp; Literature (Grades 9–12), Full-Time Annual Contract, Los Angeles District Schools</w:t>
      </w:r>
    </w:p>
    <w:p>
      <w:pPr>
        <w:pStyle w:val="BodyText"/>
      </w:pPr>
      <w:r>
        <w:t xml:space="preserve">18</w:t>
      </w:r>
    </w:p>
    <w:p>
      <w:pPr>
        <w:pStyle w:val="BodyText"/>
      </w:pPr>
      <w:r>
        <w:t xml:space="preserve">Positions</w:t>
      </w:r>
    </w:p>
    <w:p>
      <w:pPr>
        <w:pStyle w:val="BodyText"/>
      </w:pPr>
      <w:r>
        <w:t xml:space="preserve">$56,200.00</w:t>
      </w:r>
    </w:p>
    <w:p>
      <w:pPr>
        <w:pStyle w:val="BodyText"/>
      </w:pPr>
      <w:r>
        <w:t xml:space="preserve">$1,011,600.00</w:t>
      </w:r>
    </w:p>
    <w:p>
      <w:pPr>
        <w:pStyle w:val="BodyText"/>
      </w:pPr>
      <w:r>
        <w:t xml:space="preserve">3</w:t>
      </w:r>
    </w:p>
    <w:p>
      <w:pPr>
        <w:pStyle w:val="BodyText"/>
      </w:pPr>
      <w:r>
        <w:t xml:space="preserve">Teacher Secondary – Science (Biology, Chemistry, Physics) (Grades 9–12), Full-Time Annual Contract, Los Angeles District Schools</w:t>
      </w:r>
    </w:p>
    <w:p>
      <w:pPr>
        <w:pStyle w:val="BodyText"/>
      </w:pPr>
      <w:r>
        <w:t xml:space="preserve">16</w:t>
      </w:r>
    </w:p>
    <w:p>
      <w:pPr>
        <w:pStyle w:val="BodyText"/>
      </w:pPr>
      <w:r>
        <w:t xml:space="preserve">Positions</w:t>
      </w:r>
    </w:p>
    <w:p>
      <w:pPr>
        <w:pStyle w:val="BodyText"/>
      </w:pPr>
      <w:r>
        <w:t xml:space="preserve">$59,800.00</w:t>
      </w:r>
    </w:p>
    <w:p>
      <w:pPr>
        <w:pStyle w:val="BodyText"/>
      </w:pPr>
      <w:r>
        <w:t xml:space="preserve">$956,800.00</w:t>
      </w:r>
    </w:p>
    <w:p>
      <w:pPr>
        <w:pStyle w:val="BodyText"/>
      </w:pPr>
      <w:r>
        <w:t xml:space="preserve">4</w:t>
      </w:r>
    </w:p>
    <w:p>
      <w:pPr>
        <w:pStyle w:val="BodyText"/>
      </w:pPr>
      <w:r>
        <w:t xml:space="preserve">Teacher Secondary – Social Studies &amp; History (Grades 9–12), Full-Time Annual Contract, Los Angeles District Schools</w:t>
      </w:r>
    </w:p>
    <w:p>
      <w:pPr>
        <w:pStyle w:val="BodyText"/>
      </w:pPr>
      <w:r>
        <w:t xml:space="preserve">12</w:t>
      </w:r>
    </w:p>
    <w:p>
      <w:pPr>
        <w:pStyle w:val="BodyText"/>
      </w:pPr>
      <w:r>
        <w:t xml:space="preserve">Positions</w:t>
      </w:r>
    </w:p>
    <w:p>
      <w:pPr>
        <w:pStyle w:val="BodyText"/>
      </w:pPr>
      <w:r>
        <w:t xml:space="preserve">$55,600.00</w:t>
      </w:r>
    </w:p>
    <w:p>
      <w:pPr>
        <w:pStyle w:val="BodyText"/>
      </w:pPr>
      <w:r>
        <w:t xml:space="preserve">$667,200.00</w:t>
      </w:r>
    </w:p>
    <w:p>
      <w:pPr>
        <w:pStyle w:val="BodyText"/>
      </w:pPr>
      <w:r>
        <w:t xml:space="preserve">5</w:t>
      </w:r>
    </w:p>
    <w:p>
      <w:pPr>
        <w:pStyle w:val="BodyText"/>
      </w:pPr>
      <w:r>
        <w:t xml:space="preserve">Teacher Secondary – Foreign Language (Spanish, Mandarin, French) (Grades 9–12), Full-Time Annual Contract, Los Angeles District Schools</w:t>
      </w:r>
    </w:p>
    <w:p>
      <w:pPr>
        <w:pStyle w:val="BodyText"/>
      </w:pPr>
      <w:r>
        <w:t xml:space="preserve">10</w:t>
      </w:r>
    </w:p>
    <w:p>
      <w:pPr>
        <w:pStyle w:val="BodyText"/>
      </w:pPr>
      <w:r>
        <w:t xml:space="preserve">Positions</w:t>
      </w:r>
    </w:p>
    <w:p>
      <w:pPr>
        <w:pStyle w:val="BodyText"/>
      </w:pPr>
      <w:r>
        <w:t xml:space="preserve">$57,300.00</w:t>
      </w:r>
    </w:p>
    <w:p>
      <w:pPr>
        <w:pStyle w:val="BodyText"/>
      </w:pPr>
      <w:r>
        <w:t xml:space="preserve">$573,000.00</w:t>
      </w:r>
    </w:p>
    <w:p>
      <w:pPr>
        <w:pStyle w:val="BodyText"/>
      </w:pPr>
      <w:r>
        <w:t xml:space="preserve">6</w:t>
      </w:r>
    </w:p>
    <w:p>
      <w:pPr>
        <w:pStyle w:val="BodyText"/>
      </w:pPr>
      <w:r>
        <w:t xml:space="preserve">Teacher Secondary – Special Education Support (Grades 9–12), Full-Time Annual Contract, Los Angeles District Schools</w:t>
      </w:r>
    </w:p>
    <w:p>
      <w:pPr>
        <w:pStyle w:val="BodyText"/>
      </w:pPr>
      <w:r>
        <w:t xml:space="preserve">8</w:t>
      </w:r>
    </w:p>
    <w:p>
      <w:pPr>
        <w:pStyle w:val="BodyText"/>
      </w:pPr>
      <w:r>
        <w:t xml:space="preserve">Positions</w:t>
      </w:r>
    </w:p>
    <w:p>
      <w:pPr>
        <w:pStyle w:val="BodyText"/>
      </w:pPr>
      <w:r>
        <w:t xml:space="preserve">$62,100.00</w:t>
      </w:r>
    </w:p>
    <w:p>
      <w:pPr>
        <w:pStyle w:val="BodyText"/>
      </w:pPr>
      <w:r>
        <w:t xml:space="preserve">$496,800.00</w:t>
      </w:r>
    </w:p>
    <w:p>
      <w:pPr>
        <w:pStyle w:val="BodyText"/>
      </w:pPr>
      <w:r>
        <w:t xml:space="preserve">7</w:t>
      </w:r>
    </w:p>
    <w:p>
      <w:pPr>
        <w:pStyle w:val="BodyText"/>
      </w:pPr>
      <w:r>
        <w:t xml:space="preserve">Teacher Secondary – Arts &amp; Physical Education (Grades 9–12), Full-Time Annual Contract, Los Angeles District Schools</w:t>
      </w:r>
    </w:p>
    <w:p>
      <w:pPr>
        <w:pStyle w:val="BodyText"/>
      </w:pPr>
      <w:r>
        <w:t xml:space="preserve">6</w:t>
      </w:r>
    </w:p>
    <w:p>
      <w:pPr>
        <w:pStyle w:val="BodyText"/>
      </w:pPr>
      <w:r>
        <w:t xml:space="preserve">Positions</w:t>
      </w:r>
    </w:p>
    <w:p>
      <w:pPr>
        <w:pStyle w:val="BodyText"/>
      </w:pPr>
      <w:r>
        <w:t xml:space="preserve">$54,900.00</w:t>
      </w:r>
    </w:p>
    <w:p>
      <w:pPr>
        <w:pStyle w:val="BodyText"/>
      </w:pPr>
      <w:r>
        <w:t xml:space="preserve">$329,400.00</w:t>
      </w:r>
    </w:p>
    <w:p>
      <w:pPr>
        <w:pStyle w:val="BodyText"/>
      </w:pPr>
      <w:r>
        <w:t xml:space="preserve">TOTAL PURCHASE ORDER AMOUNT</w:t>
      </w:r>
    </w:p>
    <w:p>
      <w:pPr>
        <w:pStyle w:val="BodyText"/>
      </w:pPr>
      <w:r>
        <w:t xml:space="preserve">$5,436,400.00</w:t>
      </w:r>
    </w:p>
    <w:p>
      <w:pPr>
        <w:pStyle w:val="BodyText"/>
      </w:pPr>
      <w:r>
        <w:t xml:space="preserve">4. Terms and Conditions of This Purchase Order</w:t>
      </w:r>
    </w:p>
    <w:p>
      <w:pPr>
        <w:numPr>
          <w:ilvl w:val="0"/>
          <w:numId w:val="1001"/>
        </w:numPr>
        <w:pStyle w:val="Compact"/>
      </w:pPr>
      <w:r>
        <w:rPr>
          <w:bCs/>
          <w:b/>
        </w:rPr>
        <w:t xml:space="preserve">Scope of Services:</w:t>
      </w:r>
      <w:r>
        <w:t xml:space="preserve"> </w:t>
      </w:r>
      <w:r>
        <w:t xml:space="preserve">This Purchase Order authorizes the procurement of qualified Teacher Secondary professionals for the 2025–2026 academic year across all secondary school campuses within the Los Angeles, United States metropolitan area. All Teacher Secondary candidates must hold a valid California Commission on Teacher Credentialing (CTC) license appropriate to their subject area and grade level.</w:t>
      </w:r>
    </w:p>
    <w:p>
      <w:pPr>
        <w:numPr>
          <w:ilvl w:val="0"/>
          <w:numId w:val="1001"/>
        </w:numPr>
        <w:pStyle w:val="Compact"/>
      </w:pPr>
      <w:r>
        <w:rPr>
          <w:bCs/>
          <w:b/>
        </w:rPr>
        <w:t xml:space="preserve">Delivery / Onboarding Timeline:</w:t>
      </w:r>
      <w:r>
        <w:t xml:space="preserve"> </w:t>
      </w:r>
      <w:r>
        <w:t xml:space="preserve">All Teacher Secondary personnel must be fully onboarded, background-checked, and assigned to their respective Los Angeles school sites no later than August 15, 2025. The supplier shall provide a detailed onboarding schedule within ten (10) business days of this Purchase Order's execution.</w:t>
      </w:r>
    </w:p>
    <w:p>
      <w:pPr>
        <w:numPr>
          <w:ilvl w:val="0"/>
          <w:numId w:val="1001"/>
        </w:numPr>
        <w:pStyle w:val="Compact"/>
      </w:pPr>
      <w:r>
        <w:rPr>
          <w:bCs/>
          <w:b/>
        </w:rPr>
        <w:t xml:space="preserve">Payment Terms:</w:t>
      </w:r>
      <w:r>
        <w:t xml:space="preserve"> </w:t>
      </w:r>
      <w:r>
        <w:t xml:space="preserve">Payment shall be made in monthly installments on the 28th of each month, commencing September 2025, via electronic funds transfer (EFT) to the account designated by Pacific Crest Teacher Secondary Placement Group, LLC. Late payments shall accrue interest at 1.5% per month as permitted under California Commercial Code Section 2210.2.</w:t>
      </w:r>
    </w:p>
    <w:p>
      <w:pPr>
        <w:numPr>
          <w:ilvl w:val="0"/>
          <w:numId w:val="1001"/>
        </w:numPr>
        <w:pStyle w:val="Compact"/>
      </w:pPr>
      <w:r>
        <w:rPr>
          <w:bCs/>
          <w:b/>
        </w:rPr>
        <w:t xml:space="preserve">Compliance with United States and California Law:</w:t>
      </w:r>
      <w:r>
        <w:t xml:space="preserve"> </w:t>
      </w:r>
      <w:r>
        <w:t xml:space="preserve">All Teacher Secondary services rendered under this Purchase Order shall comply with all applicable federal, state, and local regulations in the United States, including but not limited to the California Education Code, the Los Angeles Unified School District policies, Title VI of the Civil Rights Act, and the Americans with Disabilities Act (ADA).</w:t>
      </w:r>
    </w:p>
    <w:p>
      <w:pPr>
        <w:numPr>
          <w:ilvl w:val="0"/>
          <w:numId w:val="1001"/>
        </w:numPr>
        <w:pStyle w:val="Compact"/>
      </w:pPr>
      <w:r>
        <w:rPr>
          <w:bCs/>
          <w:b/>
        </w:rPr>
        <w:t xml:space="preserve">Performance Standards:</w:t>
      </w:r>
      <w:r>
        <w:t xml:space="preserve"> </w:t>
      </w:r>
      <w:r>
        <w:t xml:space="preserve">Each Teacher Secondary professional shall meet or exceed the instructional performance benchmarks established by the Los Angeles secondary education consortium. Annual performance evaluations shall be conducted in January and May of the academic year. Failure to meet minimum standards for two consecutive evaluations may result in contract termination with thirty (30) days' written notice.</w:t>
      </w:r>
    </w:p>
    <w:p>
      <w:pPr>
        <w:numPr>
          <w:ilvl w:val="0"/>
          <w:numId w:val="1001"/>
        </w:numPr>
        <w:pStyle w:val="Compact"/>
      </w:pPr>
      <w:r>
        <w:rPr>
          <w:bCs/>
          <w:b/>
        </w:rPr>
        <w:t xml:space="preserve">Substitution Policy:</w:t>
      </w:r>
      <w:r>
        <w:t xml:space="preserve"> </w:t>
      </w:r>
      <w:r>
        <w:t xml:space="preserve">In the event a Teacher Secondary professional is unable to fulfill their contractual obligations due to illness, resignation, or other cause, the supplier shall provide a qualified replacement Teacher Secondary within fifteen (15) business days at no additional cost to the purchasing entity.</w:t>
      </w:r>
    </w:p>
    <w:p>
      <w:pPr>
        <w:numPr>
          <w:ilvl w:val="0"/>
          <w:numId w:val="1001"/>
        </w:numPr>
        <w:pStyle w:val="Compact"/>
      </w:pPr>
      <w:r>
        <w:rPr>
          <w:bCs/>
          <w:b/>
        </w:rPr>
        <w:t xml:space="preserve">Insurance and Liability:</w:t>
      </w:r>
      <w:r>
        <w:t xml:space="preserve"> </w:t>
      </w:r>
      <w:r>
        <w:t xml:space="preserve">The supplier shall maintain general liability insurance of no less than $2,000,000 per occurrence and professional liability (errors and omissions) coverage of $1,000,000, naming the Los Angeles purchasing entity as an additional insured party throughout the term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entity may terminate immediately for material breach, non-compliance with United States or California employment law, or failure to maintain required Teacher Secondary credentials.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California, United States. Any disputes arising hereunder shall be resolved in the state or federal courts located in Los Angeles County, California.</w:t>
      </w:r>
    </w:p>
    <w:p>
      <w:pPr>
        <w:numPr>
          <w:ilvl w:val="0"/>
          <w:numId w:val="1001"/>
        </w:numPr>
        <w:pStyle w:val="Compact"/>
      </w:pPr>
      <w:r>
        <w:rPr>
          <w:bCs/>
          <w:b/>
        </w:rPr>
        <w:t xml:space="preserve">Confidentiality:</w:t>
      </w:r>
      <w:r>
        <w:t xml:space="preserve"> </w:t>
      </w:r>
      <w:r>
        <w:t xml:space="preserve">All personnel records, student data, and proprietary instructional materials associated with the Teacher Secondary services shall be treated as strictly confidential in accordance with the Family Educational Rights and Privacy Act (FERPA) and California Education Code Section 49060.</w:t>
      </w:r>
    </w:p>
    <w:p>
      <w:pPr>
        <w:pStyle w:val="FirstParagraph"/>
      </w:pPr>
      <w:r>
        <w:t xml:space="preserve">5. Authorization and Signatures</w:t>
      </w:r>
    </w:p>
    <w:p>
      <w:pPr>
        <w:pStyle w:val="BodyText"/>
      </w:pPr>
      <w:r>
        <w:t xml:space="preserve">By signing below, both parties acknowledge and agree to all terms, conditions, and obligations set forth in this Purchase Order for Teacher Secondary services in the United States, Los Angeles jurisdiction.</w:t>
      </w:r>
    </w:p>
    <w:p>
      <w:pPr>
        <w:pStyle w:val="BodyText"/>
      </w:pPr>
      <w:r>
        <w:rPr>
          <w:bCs/>
          <w:b/>
        </w:rPr>
        <w:t xml:space="preserve">Authorized Representative – Purchasing Entity</w:t>
      </w:r>
      <w:r>
        <w:br/>
      </w:r>
      <w:r>
        <w:t xml:space="preserve">Dr. Margaret Ellison</w:t>
      </w:r>
      <w:r>
        <w:br/>
      </w:r>
      <w:r>
        <w:t xml:space="preserve">Director of Secondary Teacher Procurement</w:t>
      </w:r>
      <w:r>
        <w:br/>
      </w:r>
      <w:r>
        <w:t xml:space="preserve">Los Angeles Unified Secondary Education Consortium</w:t>
      </w:r>
      <w:r>
        <w:br/>
      </w:r>
      <w:r>
        <w:t xml:space="preserve">Date: ______________________</w:t>
      </w:r>
    </w:p>
    <w:p>
      <w:pPr>
        <w:pStyle w:val="BodyText"/>
      </w:pPr>
      <w:r>
        <w:rPr>
          <w:bCs/>
          <w:b/>
        </w:rPr>
        <w:t xml:space="preserve">Authorized Representative – Supplier</w:t>
      </w:r>
      <w:r>
        <w:br/>
      </w:r>
      <w:r>
        <w:t xml:space="preserve">Mr. David Okafor</w:t>
      </w:r>
      <w:r>
        <w:br/>
      </w:r>
      <w:r>
        <w:t xml:space="preserve">Chief Executive Officer</w:t>
      </w:r>
      <w:r>
        <w:br/>
      </w:r>
      <w:r>
        <w:t xml:space="preserve">Pacific Crest Teacher Secondary Placement Group, LLC</w:t>
      </w:r>
      <w:r>
        <w:br/>
      </w:r>
      <w:r>
        <w:t xml:space="preserve">Date: ______________________</w:t>
      </w:r>
    </w:p>
    <w:p>
      <w:pPr>
        <w:pStyle w:val="BodyText"/>
      </w:pPr>
      <w:r>
        <w:rPr>
          <w:bCs/>
          <w:b/>
        </w:rPr>
        <w:t xml:space="preserve">Document Reference:</w:t>
      </w:r>
      <w:r>
        <w:t xml:space="preserve"> </w:t>
      </w:r>
      <w:r>
        <w:t xml:space="preserve">Purchase Order PO-LA-2025-TS-0487 | Teacher Secondary Services | Los Angeles, California, United States</w:t>
      </w:r>
    </w:p>
    <w:p>
      <w:pPr>
        <w:pStyle w:val="BodyText"/>
      </w:pPr>
      <w:r>
        <w:t xml:space="preserve">This Purchase Order is valid for the 2025–2026 academic year only. Renewal requires a new Purchase Order issued by the Los Angeles purchasing entity. All monetary values are denominated in United States Dollars (USD). This document is the property of the Los Angeles Unified Secondary Education Consortium and may not be reproduced without written authorization.</w:t>
      </w:r>
    </w:p>
    <w:p>
      <w:pPr>
        <w:pStyle w:val="BodyText"/>
      </w:pPr>
      <w:r>
        <w:t xml:space="preserve">Page 1 of 1 | Generated: June 12, 2025 | Classification: Official Procurement Document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United States Los Angeles</dc:title>
  <dc:creator/>
  <dc:language>en</dc:language>
  <cp:keywords/>
  <dcterms:created xsi:type="dcterms:W3CDTF">2026-10-10T04:42:12Z</dcterms:created>
  <dcterms:modified xsi:type="dcterms:W3CDTF">2026-10-10T04:42:12Z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