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Teacher Secondary Program – Venezuela Caracas</w:t>
      </w:r>
    </w:p>
    <w:p>
      <w:pPr>
        <w:pStyle w:val="BodyText"/>
      </w:pPr>
      <w:r>
        <w:t xml:space="preserve">Ministry of Education – Regional Office, Caracas, Venezuela</w:t>
      </w:r>
    </w:p>
    <w:bookmarkEnd w:id="20"/>
    <w:p>
      <w:pPr>
        <w:pStyle w:val="BodyText"/>
      </w:pPr>
      <w:r>
        <w:rPr>
          <w:bCs/>
          <w:b/>
        </w:rPr>
        <w:t xml:space="preserve">Purchase Order No.:</w:t>
      </w:r>
      <w:r>
        <w:t xml:space="preserve"> </w:t>
      </w:r>
      <w:r>
        <w:t xml:space="preserve">PO-VC-2025-04872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30, 2025</w:t>
      </w:r>
    </w:p>
    <w:p>
      <w:pPr>
        <w:pStyle w:val="BodyText"/>
      </w:pPr>
      <w:r>
        <w:rPr>
          <w:bCs/>
          <w:b/>
        </w:rPr>
        <w:t xml:space="preserve">Issuing Authority:</w:t>
      </w:r>
      <w:r>
        <w:br/>
      </w:r>
      <w:r>
        <w:t xml:space="preserve">Ministry of Education, Science, Technology and Universities</w:t>
      </w:r>
      <w:r>
        <w:br/>
      </w:r>
      <w:r>
        <w:t xml:space="preserve">Regional Directorate – Venezuela Caracas</w:t>
      </w:r>
      <w:r>
        <w:br/>
      </w:r>
      <w:r>
        <w:t xml:space="preserve">Av. Panteón, Torre MinEPT, Piso 4</w:t>
      </w:r>
      <w:r>
        <w:br/>
      </w:r>
      <w:r>
        <w:t xml:space="preserve">Caracas, Venezuela 1080</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 Venezuela Caracas</w:t>
            </w:r>
          </w:p>
        </w:tc>
      </w:tr>
      <w:tr>
        <w:tc>
          <w:tcPr/>
          <w:p>
            <w:pPr>
              <w:pStyle w:val="Compact"/>
              <w:jc w:val="left"/>
            </w:pPr>
            <w:r>
              <w:rPr>
                <w:bCs/>
                <w:b/>
              </w:rPr>
              <w:t xml:space="preserve">Buyer (Purchasing Entity)</w:t>
            </w:r>
          </w:p>
        </w:tc>
        <w:tc>
          <w:tcPr/>
          <w:p>
            <w:pPr>
              <w:pStyle w:val="Compact"/>
              <w:jc w:val="left"/>
            </w:pPr>
            <w:r>
              <w:t xml:space="preserve">Ministry of Education – Teacher Secondary Division, Venezuela Caracas</w:t>
            </w:r>
          </w:p>
        </w:tc>
        <w:tc>
          <w:tcPr/>
          <w:p>
            <w:pPr>
              <w:pStyle w:val="Compact"/>
              <w:jc w:val="left"/>
            </w:pPr>
            <w:r>
              <w:t xml:space="preserve">Av. Panteón, Torre MinEPT, Piso 4, Caracas, Venezuela 1080</w:t>
            </w:r>
          </w:p>
        </w:tc>
      </w:tr>
      <w:tr>
        <w:tc>
          <w:tcPr/>
          <w:p>
            <w:pPr>
              <w:pStyle w:val="Compact"/>
              <w:jc w:val="left"/>
            </w:pPr>
            <w:r>
              <w:rPr>
                <w:bCs/>
                <w:b/>
              </w:rPr>
              <w:t xml:space="preserve">Supplier (Vendor)</w:t>
            </w:r>
          </w:p>
        </w:tc>
        <w:tc>
          <w:tcPr/>
          <w:p>
            <w:pPr>
              <w:pStyle w:val="Compact"/>
              <w:jc w:val="left"/>
            </w:pPr>
            <w:r>
              <w:t xml:space="preserve">EduSupply Venezuela C.A.</w:t>
            </w:r>
          </w:p>
        </w:tc>
        <w:tc>
          <w:tcPr/>
          <w:p>
            <w:pPr>
              <w:pStyle w:val="Compact"/>
              <w:jc w:val="left"/>
            </w:pPr>
            <w:r>
              <w:t xml:space="preserve">Calle 42, Edificio Corporativo, Piso 7, Chacao, Venezuela Caracas 1060</w:t>
            </w:r>
          </w:p>
        </w:tc>
      </w:tr>
      <w:tr>
        <w:tc>
          <w:tcPr/>
          <w:p>
            <w:pPr>
              <w:pStyle w:val="Compact"/>
              <w:jc w:val="left"/>
            </w:pPr>
            <w:r>
              <w:rPr>
                <w:bCs/>
                <w:b/>
              </w:rPr>
              <w:t xml:space="preserve">Beneficiary Program</w:t>
            </w:r>
          </w:p>
        </w:tc>
        <w:tc>
          <w:tcPr/>
          <w:p>
            <w:pPr>
              <w:pStyle w:val="Compact"/>
              <w:jc w:val="left"/>
            </w:pPr>
            <w:r>
              <w:t xml:space="preserve">Teacher Secondary Professional Development Initiative</w:t>
            </w:r>
          </w:p>
        </w:tc>
        <w:tc>
          <w:tcPr/>
          <w:p>
            <w:pPr>
              <w:pStyle w:val="Compact"/>
              <w:jc w:val="left"/>
            </w:pPr>
            <w:r>
              <w:t xml:space="preserve">All public secondary schools, Venezuela Caracas metropolitan area</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Ministry of Education of Venezuela to procure educational materials, technology equipment, and professional development resources specifically designated for</w:t>
      </w:r>
      <w:r>
        <w:t xml:space="preserve"> </w:t>
      </w:r>
      <w:r>
        <w:t xml:space="preserve">Teacher Secondary</w:t>
      </w:r>
      <w:r>
        <w:t xml:space="preserve"> </w:t>
      </w:r>
      <w:r>
        <w:t xml:space="preserve">personnel operating within the</w:t>
      </w:r>
      <w:r>
        <w:t xml:space="preserve"> </w:t>
      </w:r>
      <w:r>
        <w:t xml:space="preserve">Venezuela Caracas</w:t>
      </w:r>
      <w:r>
        <w:t xml:space="preserve"> </w:t>
      </w:r>
      <w:r>
        <w:t xml:space="preserve">metropolitan educational district. The scope of this Purchase Order encompasses the supply of classroom resources, digital learning tools, pedagogical materials, and training support services required to enhance the instructional capacity of secondary-level educators across all public and semi-public secondary institutions in Venezuela Caracas.</w:t>
      </w:r>
    </w:p>
    <w:p>
      <w:pPr>
        <w:pStyle w:val="BodyText"/>
      </w:pPr>
      <w:r>
        <w:t xml:space="preserve">The Teacher Secondary program in Venezuela Caracas serves approximately 12,400 secondary school teachers across 340 institutions. This Purchase Order addresses the critical need to modernize teaching methodologies, provide updated curricular materials aligned with the national secondary education curriculum, and equip Teacher Secondary professionals with the technological infrastructure necessary for effective 21st-century instruction.</w:t>
      </w:r>
    </w:p>
    <w:p>
      <w:pPr>
        <w:pStyle w:val="BodyText"/>
      </w:pPr>
      <w:r>
        <w:t xml:space="preserve">3. 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Purpose – Teacher Secondary, Venezuela Caracas</w:t>
            </w:r>
          </w:p>
        </w:tc>
      </w:tr>
      <w:tr>
        <w:tc>
          <w:tcPr/>
          <w:p>
            <w:pPr>
              <w:pStyle w:val="Compact"/>
              <w:jc w:val="left"/>
            </w:pPr>
            <w:r>
              <w:t xml:space="preserve">01</w:t>
            </w:r>
          </w:p>
        </w:tc>
        <w:tc>
          <w:tcPr/>
          <w:p>
            <w:pPr>
              <w:pStyle w:val="Compact"/>
              <w:jc w:val="left"/>
            </w:pPr>
            <w:r>
              <w:t xml:space="preserve">Interactive Digital Whiteboards (86-inch, 4K)</w:t>
            </w:r>
          </w:p>
        </w:tc>
        <w:tc>
          <w:tcPr/>
          <w:p>
            <w:pPr>
              <w:pStyle w:val="Compact"/>
              <w:jc w:val="left"/>
            </w:pPr>
            <w:r>
              <w:t xml:space="preserve">340</w:t>
            </w:r>
          </w:p>
        </w:tc>
        <w:tc>
          <w:tcPr/>
          <w:p>
            <w:pPr>
              <w:pStyle w:val="Compact"/>
              <w:jc w:val="left"/>
            </w:pPr>
            <w:r>
              <w:t xml:space="preserve">$2,850.00</w:t>
            </w:r>
          </w:p>
        </w:tc>
        <w:tc>
          <w:tcPr/>
          <w:p>
            <w:pPr>
              <w:pStyle w:val="Compact"/>
              <w:jc w:val="left"/>
            </w:pPr>
            <w:r>
              <w:t xml:space="preserve">$969,000.00</w:t>
            </w:r>
          </w:p>
        </w:tc>
        <w:tc>
          <w:tcPr/>
          <w:p>
            <w:pPr>
              <w:pStyle w:val="Compact"/>
              <w:jc w:val="left"/>
            </w:pPr>
            <w:r>
              <w:t xml:space="preserve">Classroom technology for Teacher Secondary instruction in Venezuela Caracas</w:t>
            </w:r>
          </w:p>
        </w:tc>
      </w:tr>
      <w:tr>
        <w:tc>
          <w:tcPr/>
          <w:p>
            <w:pPr>
              <w:pStyle w:val="Compact"/>
              <w:jc w:val="left"/>
            </w:pPr>
            <w:r>
              <w:t xml:space="preserve">02</w:t>
            </w:r>
          </w:p>
        </w:tc>
        <w:tc>
          <w:tcPr/>
          <w:p>
            <w:pPr>
              <w:pStyle w:val="Compact"/>
              <w:jc w:val="left"/>
            </w:pPr>
            <w:r>
              <w:t xml:space="preserve">Teacher Secondary Professional Development Curriculum Kits (Math, Science, Literature, Social Studies)</w:t>
            </w:r>
          </w:p>
        </w:tc>
        <w:tc>
          <w:tcPr/>
          <w:p>
            <w:pPr>
              <w:pStyle w:val="Compact"/>
              <w:jc w:val="left"/>
            </w:pPr>
            <w:r>
              <w:t xml:space="preserve">12,400</w:t>
            </w:r>
          </w:p>
        </w:tc>
        <w:tc>
          <w:tcPr/>
          <w:p>
            <w:pPr>
              <w:pStyle w:val="Compact"/>
              <w:jc w:val="left"/>
            </w:pPr>
            <w:r>
              <w:t xml:space="preserve">$185.00</w:t>
            </w:r>
          </w:p>
        </w:tc>
        <w:tc>
          <w:tcPr/>
          <w:p>
            <w:pPr>
              <w:pStyle w:val="Compact"/>
              <w:jc w:val="left"/>
            </w:pPr>
            <w:r>
              <w:t xml:space="preserve">$2,294,000.00</w:t>
            </w:r>
          </w:p>
        </w:tc>
        <w:tc>
          <w:tcPr/>
          <w:p>
            <w:pPr>
              <w:pStyle w:val="Compact"/>
              <w:jc w:val="left"/>
            </w:pPr>
            <w:r>
              <w:t xml:space="preserve">Pedagogical resource packages for all Teacher Secondary staff in Venezuela Caracas</w:t>
            </w:r>
          </w:p>
        </w:tc>
      </w:tr>
      <w:tr>
        <w:tc>
          <w:tcPr/>
          <w:p>
            <w:pPr>
              <w:pStyle w:val="Compact"/>
              <w:jc w:val="left"/>
            </w:pPr>
            <w:r>
              <w:t xml:space="preserve">03</w:t>
            </w:r>
          </w:p>
        </w:tc>
        <w:tc>
          <w:tcPr/>
          <w:p>
            <w:pPr>
              <w:pStyle w:val="Compact"/>
              <w:jc w:val="left"/>
            </w:pPr>
            <w:r>
              <w:t xml:space="preserve">Laptops (14-inch, 16GB RAM, 512GB SSD) for Teacher Secondary use</w:t>
            </w:r>
          </w:p>
        </w:tc>
        <w:tc>
          <w:tcPr/>
          <w:p>
            <w:pPr>
              <w:pStyle w:val="Compact"/>
              <w:jc w:val="left"/>
            </w:pPr>
            <w:r>
              <w:t xml:space="preserve">6,200</w:t>
            </w:r>
          </w:p>
        </w:tc>
        <w:tc>
          <w:tcPr/>
          <w:p>
            <w:pPr>
              <w:pStyle w:val="Compact"/>
              <w:jc w:val="left"/>
            </w:pPr>
            <w:r>
              <w:t xml:space="preserve">$720.00</w:t>
            </w:r>
          </w:p>
        </w:tc>
        <w:tc>
          <w:tcPr/>
          <w:p>
            <w:pPr>
              <w:pStyle w:val="Compact"/>
              <w:jc w:val="left"/>
            </w:pPr>
            <w:r>
              <w:t xml:space="preserve">$4,464,000.00</w:t>
            </w:r>
          </w:p>
        </w:tc>
        <w:tc>
          <w:tcPr/>
          <w:p>
            <w:pPr>
              <w:pStyle w:val="Compact"/>
              <w:jc w:val="left"/>
            </w:pPr>
            <w:r>
              <w:t xml:space="preserve">Personal computing devices for Teacher Secondary professionals in Venezuela Caracas</w:t>
            </w:r>
          </w:p>
        </w:tc>
      </w:tr>
      <w:tr>
        <w:tc>
          <w:tcPr/>
          <w:p>
            <w:pPr>
              <w:pStyle w:val="Compact"/>
              <w:jc w:val="left"/>
            </w:pPr>
            <w:r>
              <w:t xml:space="preserve">04</w:t>
            </w:r>
          </w:p>
        </w:tc>
        <w:tc>
          <w:tcPr/>
          <w:p>
            <w:pPr>
              <w:pStyle w:val="Compact"/>
              <w:jc w:val="left"/>
            </w:pPr>
            <w:r>
              <w:t xml:space="preserve">Annual Subscription – Teacher Secondary Online Learning Platform (LMS)</w:t>
            </w:r>
          </w:p>
        </w:tc>
        <w:tc>
          <w:tcPr/>
          <w:p>
            <w:pPr>
              <w:pStyle w:val="Compact"/>
              <w:jc w:val="left"/>
            </w:pPr>
            <w:r>
              <w:t xml:space="preserve">12,400</w:t>
            </w:r>
          </w:p>
        </w:tc>
        <w:tc>
          <w:tcPr/>
          <w:p>
            <w:pPr>
              <w:pStyle w:val="Compact"/>
              <w:jc w:val="left"/>
            </w:pPr>
            <w:r>
              <w:t xml:space="preserve">$95.00</w:t>
            </w:r>
          </w:p>
        </w:tc>
        <w:tc>
          <w:tcPr/>
          <w:p>
            <w:pPr>
              <w:pStyle w:val="Compact"/>
              <w:jc w:val="left"/>
            </w:pPr>
            <w:r>
              <w:t xml:space="preserve">$1,178,000.00</w:t>
            </w:r>
          </w:p>
        </w:tc>
        <w:tc>
          <w:tcPr/>
          <w:p>
            <w:pPr>
              <w:pStyle w:val="Compact"/>
              <w:jc w:val="left"/>
            </w:pPr>
            <w:r>
              <w:t xml:space="preserve">Digital training and continuous education for Teacher Secondary in Venezuela Caracas</w:t>
            </w:r>
          </w:p>
        </w:tc>
      </w:tr>
      <w:tr>
        <w:tc>
          <w:tcPr/>
          <w:p>
            <w:pPr>
              <w:pStyle w:val="Compact"/>
              <w:jc w:val="left"/>
            </w:pPr>
            <w:r>
              <w:t xml:space="preserve">05</w:t>
            </w:r>
          </w:p>
        </w:tc>
        <w:tc>
          <w:tcPr/>
          <w:p>
            <w:pPr>
              <w:pStyle w:val="Compact"/>
              <w:jc w:val="left"/>
            </w:pPr>
            <w:r>
              <w:t xml:space="preserve">Classroom Furniture Sets (Teacher desk, 30 student desks, storage units)</w:t>
            </w:r>
          </w:p>
        </w:tc>
        <w:tc>
          <w:tcPr/>
          <w:p>
            <w:pPr>
              <w:pStyle w:val="Compact"/>
              <w:jc w:val="left"/>
            </w:pPr>
            <w:r>
              <w:t xml:space="preserve">340</w:t>
            </w:r>
          </w:p>
        </w:tc>
        <w:tc>
          <w:tcPr/>
          <w:p>
            <w:pPr>
              <w:pStyle w:val="Compact"/>
              <w:jc w:val="left"/>
            </w:pPr>
            <w:r>
              <w:t xml:space="preserve">$4,200.00</w:t>
            </w:r>
          </w:p>
        </w:tc>
        <w:tc>
          <w:tcPr/>
          <w:p>
            <w:pPr>
              <w:pStyle w:val="Compact"/>
              <w:jc w:val="left"/>
            </w:pPr>
            <w:r>
              <w:t xml:space="preserve">$1,428,000.00</w:t>
            </w:r>
          </w:p>
        </w:tc>
        <w:tc>
          <w:tcPr/>
          <w:p>
            <w:pPr>
              <w:pStyle w:val="Compact"/>
              <w:jc w:val="left"/>
            </w:pPr>
            <w:r>
              <w:t xml:space="preserve">Infrastructure renewal for Teacher Secondary classrooms in Venezuela Caracas</w:t>
            </w:r>
          </w:p>
        </w:tc>
      </w:tr>
      <w:tr>
        <w:tc>
          <w:tcPr/>
          <w:p>
            <w:pPr>
              <w:pStyle w:val="Compact"/>
              <w:jc w:val="left"/>
            </w:pPr>
            <w:r>
              <w:t xml:space="preserve">06</w:t>
            </w:r>
          </w:p>
        </w:tc>
        <w:tc>
          <w:tcPr/>
          <w:p>
            <w:pPr>
              <w:pStyle w:val="Compact"/>
              <w:jc w:val="left"/>
            </w:pPr>
            <w:r>
              <w:t xml:space="preserve">Teacher Secondary Workshop Series (12 sessions, in-person, Venezuela Caracas venues)</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Face-to-face professional development for Teacher Secondary in Venezuela Caracas</w:t>
            </w:r>
          </w:p>
        </w:tc>
      </w:tr>
      <w:tr>
        <w:tc>
          <w:tcPr/>
          <w:p>
            <w:pPr>
              <w:pStyle w:val="Compact"/>
              <w:jc w:val="left"/>
            </w:pPr>
            <w:r>
              <w:t xml:space="preserve">07</w:t>
            </w:r>
          </w:p>
        </w:tc>
        <w:tc>
          <w:tcPr/>
          <w:p>
            <w:pPr>
              <w:pStyle w:val="Compact"/>
              <w:jc w:val="left"/>
            </w:pPr>
            <w:r>
              <w:t xml:space="preserve">Scientific Laboratory Equipment (Physics, Chemistry, Biology) for Teacher Secondary labs</w:t>
            </w:r>
          </w:p>
        </w:tc>
        <w:tc>
          <w:tcPr/>
          <w:p>
            <w:pPr>
              <w:pStyle w:val="Compact"/>
              <w:jc w:val="left"/>
            </w:pPr>
            <w:r>
              <w:t xml:space="preserve">170</w:t>
            </w:r>
          </w:p>
        </w:tc>
        <w:tc>
          <w:tcPr/>
          <w:p>
            <w:pPr>
              <w:pStyle w:val="Compact"/>
              <w:jc w:val="left"/>
            </w:pPr>
            <w:r>
              <w:t xml:space="preserve">$8,500.00</w:t>
            </w:r>
          </w:p>
        </w:tc>
        <w:tc>
          <w:tcPr/>
          <w:p>
            <w:pPr>
              <w:pStyle w:val="Compact"/>
              <w:jc w:val="left"/>
            </w:pPr>
            <w:r>
              <w:t xml:space="preserve">$1,445,000.00</w:t>
            </w:r>
          </w:p>
        </w:tc>
        <w:tc>
          <w:tcPr/>
          <w:p>
            <w:pPr>
              <w:pStyle w:val="Compact"/>
              <w:jc w:val="left"/>
            </w:pPr>
            <w:r>
              <w:t xml:space="preserve">Lab modernization for Teacher Secondary science instruction in Venezuela Caracas</w:t>
            </w:r>
          </w:p>
        </w:tc>
      </w:tr>
      <w:tr>
        <w:tc>
          <w:tcPr/>
          <w:p>
            <w:pPr>
              <w:pStyle w:val="Compact"/>
              <w:jc w:val="left"/>
            </w:pPr>
            <w:r>
              <w:t xml:space="preserve">08</w:t>
            </w:r>
          </w:p>
        </w:tc>
        <w:tc>
          <w:tcPr/>
          <w:p>
            <w:pPr>
              <w:pStyle w:val="Compact"/>
              <w:jc w:val="left"/>
            </w:pPr>
            <w:r>
              <w:t xml:space="preserve">Textbooks and Supplementary Reading (National Curriculum, Secondary Level)</w:t>
            </w:r>
          </w:p>
        </w:tc>
        <w:tc>
          <w:tcPr/>
          <w:p>
            <w:pPr>
              <w:pStyle w:val="Compact"/>
              <w:jc w:val="left"/>
            </w:pPr>
            <w:r>
              <w:t xml:space="preserve">248,000</w:t>
            </w:r>
          </w:p>
        </w:tc>
        <w:tc>
          <w:tcPr/>
          <w:p>
            <w:pPr>
              <w:pStyle w:val="Compact"/>
              <w:jc w:val="left"/>
            </w:pPr>
            <w:r>
              <w:t xml:space="preserve">$12.50</w:t>
            </w:r>
          </w:p>
        </w:tc>
        <w:tc>
          <w:tcPr/>
          <w:p>
            <w:pPr>
              <w:pStyle w:val="Compact"/>
              <w:jc w:val="left"/>
            </w:pPr>
            <w:r>
              <w:t xml:space="preserve">$3,100,000.00</w:t>
            </w:r>
          </w:p>
        </w:tc>
        <w:tc>
          <w:tcPr/>
          <w:p>
            <w:pPr>
              <w:pStyle w:val="Compact"/>
              <w:jc w:val="left"/>
            </w:pPr>
            <w:r>
              <w:t xml:space="preserve">Core reading materials for Teacher Secondary students in Venezuela Caracas</w:t>
            </w:r>
          </w:p>
        </w:tc>
      </w:tr>
      <w:tr>
        <w:tc>
          <w:tcPr>
            <w:gridSpan w:val="4"/>
          </w:tcPr>
          <w:p>
            <w:pPr>
              <w:pStyle w:val="Compact"/>
              <w:jc w:val="right"/>
            </w:pPr>
            <w:r>
              <w:t xml:space="preserve">SUBTOTAL:</w:t>
            </w:r>
          </w:p>
        </w:tc>
        <w:tc>
          <w:tcPr/>
          <w:p>
            <w:pPr>
              <w:pStyle w:val="Compact"/>
              <w:jc w:val="left"/>
            </w:pPr>
            <w:r>
              <w:t xml:space="preserve">$15,058,000.00</w:t>
            </w:r>
          </w:p>
        </w:tc>
        <w:tc>
          <w:tcPr/>
          <w:p>
            <w:pPr>
              <w:pStyle w:val="Compact"/>
            </w:pPr>
          </w:p>
        </w:tc>
      </w:tr>
      <w:tr>
        <w:tc>
          <w:tcPr>
            <w:gridSpan w:val="4"/>
          </w:tcPr>
          <w:p>
            <w:pPr>
              <w:pStyle w:val="Compact"/>
              <w:jc w:val="right"/>
            </w:pPr>
            <w:r>
              <w:t xml:space="preserve">VAT (16% – Venezuela):</w:t>
            </w:r>
          </w:p>
        </w:tc>
        <w:tc>
          <w:tcPr/>
          <w:p>
            <w:pPr>
              <w:pStyle w:val="Compact"/>
              <w:jc w:val="left"/>
            </w:pPr>
            <w:r>
              <w:t xml:space="preserve">$2,409,280.00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$17,467,280.00</w:t>
            </w:r>
          </w:p>
        </w:tc>
        <w:tc>
          <w:tcPr/>
          <w:p>
            <w:pPr>
              <w:pStyle w:val="Compact"/>
            </w:pPr>
          </w:p>
        </w:tc>
      </w:tr>
    </w:tbl>
    <w:p>
      <w:pPr>
        <w:pStyle w:val="BodyText"/>
      </w:pPr>
      <w:r>
        <w:t xml:space="preserve">4. TERMS AND CONDITIONS OF THIS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to the designated secondary school facilities within the Venezuela Caracas metropolitan area. The primary receiving warehouse is located at the Ministry of Education Regional Office, Venezuela Caracas, Av. Panteón, Torre MinEPT.</w:t>
      </w:r>
    </w:p>
    <w:p>
      <w:pPr>
        <w:numPr>
          <w:ilvl w:val="0"/>
          <w:numId w:val="1001"/>
        </w:numPr>
        <w:pStyle w:val="Compact"/>
      </w:pPr>
      <w:r>
        <w:rPr>
          <w:bCs/>
          <w:b/>
        </w:rPr>
        <w:t xml:space="preserve">Delivery Timeline:</w:t>
      </w:r>
      <w:r>
        <w:t xml:space="preserve"> </w:t>
      </w:r>
      <w:r>
        <w:t xml:space="preserve">The Supplier shall complete all deliveries within ninety (90) calendar days from the date of this Purchase Order. Phased delivery is permitted for Items 01, 03, 05, and 07, with a maximum of four delivery cycles across the Venezuela Caracas district.</w:t>
      </w:r>
    </w:p>
    <w:p>
      <w:pPr>
        <w:numPr>
          <w:ilvl w:val="0"/>
          <w:numId w:val="1001"/>
        </w:numPr>
        <w:pStyle w:val="Compact"/>
      </w:pPr>
      <w:r>
        <w:rPr>
          <w:bCs/>
          <w:b/>
        </w:rPr>
        <w:t xml:space="preserve">Payment Terms:</w:t>
      </w:r>
      <w:r>
        <w:t xml:space="preserve"> </w:t>
      </w:r>
      <w:r>
        <w:t xml:space="preserve">Payment shall be made in three (3) installments: 30% upon signing of this Purchase Order, 50% upon verified delivery and acceptance of goods in Venezuela Caracas, and 20% upon completion of the Teacher Secondary training workshops and final inspection.</w:t>
      </w:r>
    </w:p>
    <w:p>
      <w:pPr>
        <w:numPr>
          <w:ilvl w:val="0"/>
          <w:numId w:val="1001"/>
        </w:numPr>
        <w:pStyle w:val="Compact"/>
      </w:pPr>
      <w:r>
        <w:rPr>
          <w:bCs/>
          <w:b/>
        </w:rPr>
        <w:t xml:space="preserve">Quality Assurance:</w:t>
      </w:r>
      <w:r>
        <w:t xml:space="preserve"> </w:t>
      </w:r>
      <w:r>
        <w:t xml:space="preserve">All materials procured under this Purchase Order must meet the quality standards established by the Venezuelan Ministry of Education for Teacher Secondary programs. The Supplier guarantees a minimum two-year warranty on all electronic equipment and furniture.</w:t>
      </w:r>
    </w:p>
    <w:p>
      <w:pPr>
        <w:numPr>
          <w:ilvl w:val="0"/>
          <w:numId w:val="1001"/>
        </w:numPr>
        <w:pStyle w:val="Compact"/>
      </w:pPr>
      <w:r>
        <w:rPr>
          <w:bCs/>
          <w:b/>
        </w:rPr>
        <w:t xml:space="preserve">Compliance:</w:t>
      </w:r>
      <w:r>
        <w:t xml:space="preserve"> </w:t>
      </w:r>
      <w:r>
        <w:t xml:space="preserve">This Purchase Order is governed by the Public Procurement Law of the Bolivarian Republic of Venezuela and all applicable regulations of the Venezuela Caracas municipal education authority.</w:t>
      </w:r>
    </w:p>
    <w:p>
      <w:pPr>
        <w:numPr>
          <w:ilvl w:val="0"/>
          <w:numId w:val="1001"/>
        </w:numPr>
        <w:pStyle w:val="Compact"/>
      </w:pPr>
      <w:r>
        <w:rPr>
          <w:bCs/>
          <w:b/>
        </w:rPr>
        <w:t xml:space="preserve">Teacher Secondary Specific Provisions:</w:t>
      </w:r>
      <w:r>
        <w:t xml:space="preserve"> </w:t>
      </w:r>
      <w:r>
        <w:t xml:space="preserve">All curriculum kits, training materials, and digital resources must be specifically designed for Teacher Secondary level instruction (Grades 10 through 12) and must align with the current national secondary education curriculum approved for Venezuela Caracas.</w:t>
      </w:r>
    </w:p>
    <w:p>
      <w:pPr>
        <w:numPr>
          <w:ilvl w:val="0"/>
          <w:numId w:val="1001"/>
        </w:numPr>
        <w:pStyle w:val="Compact"/>
      </w:pPr>
      <w:r>
        <w:rPr>
          <w:bCs/>
          <w:b/>
        </w:rPr>
        <w:t xml:space="preserve">Warranty and Support:</w:t>
      </w:r>
      <w:r>
        <w:t xml:space="preserve"> </w:t>
      </w:r>
      <w:r>
        <w:t xml:space="preserve">The Supplier shall provide on-site technical support in Venezuela Caracas for a period of twenty-four (24) months following final delivery. A dedicated support team must be stationed in Venezuela Caracas during the first six months.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Venezuela Caracas.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Venezuela Caracas in accordance with the rules of the Venezuelan Chamber of Commerce.</w:t>
      </w:r>
    </w:p>
    <w:p>
      <w:pPr>
        <w:numPr>
          <w:ilvl w:val="0"/>
          <w:numId w:val="1001"/>
        </w:numPr>
        <w:pStyle w:val="Compact"/>
      </w:pPr>
      <w:r>
        <w:rPr>
          <w:bCs/>
          <w:b/>
        </w:rPr>
        <w:t xml:space="preserve">Confidentiality:</w:t>
      </w:r>
      <w:r>
        <w:t xml:space="preserve"> </w:t>
      </w:r>
      <w:r>
        <w:t xml:space="preserve">All data related to Teacher Secondary personnel, student records, and institutional information within Venezuela Caracas shall be treated as strictly confidential and protected under Venezuelan data protection law.</w:t>
      </w:r>
    </w:p>
    <w:p>
      <w:pPr>
        <w:pStyle w:val="FirstParagraph"/>
      </w:pPr>
      <w:r>
        <w:rPr>
          <w:bCs/>
          <w:b/>
        </w:rPr>
        <w:t xml:space="preserve">NOTE:</w:t>
      </w:r>
      <w:r>
        <w:t xml:space="preserve"> </w:t>
      </w:r>
      <w:r>
        <w:t xml:space="preserve">This Purchase Order is specifically allocated to the Teacher Secondary Professional Development Initiative for the Venezuela Caracas metropolitan district. Funds are non-transferable to other educational levels or geographic regions without written authorization from the Ministry of Education, Venezuela Caracas.</w:t>
      </w:r>
    </w:p>
    <w:p>
      <w:pPr>
        <w:pStyle w:val="BodyText"/>
      </w:pPr>
      <w:r>
        <w:t xml:space="preserve">5. AUTHORIZATION AND SIGNATURES</w:t>
      </w:r>
    </w:p>
    <w:p>
      <w:pPr>
        <w:pStyle w:val="BodyText"/>
      </w:pPr>
      <w:r>
        <w:rPr>
          <w:bCs/>
          <w:b/>
        </w:rPr>
        <w:t xml:space="preserve">Authorized Buyer</w:t>
      </w:r>
      <w:r>
        <w:br/>
      </w:r>
      <w:r>
        <w:t xml:space="preserve">Dr. María Elena Rodríguez</w:t>
      </w:r>
      <w:r>
        <w:br/>
      </w:r>
      <w:r>
        <w:t xml:space="preserve">Director, Teacher Secondary Division</w:t>
      </w:r>
      <w:r>
        <w:br/>
      </w:r>
      <w:r>
        <w:t xml:space="preserve">Ministry of Education – Venezuela Caracas</w:t>
      </w:r>
      <w:r>
        <w:br/>
      </w:r>
      <w:r>
        <w:t xml:space="preserve">Date: _______________</w:t>
      </w:r>
    </w:p>
    <w:p>
      <w:pPr>
        <w:pStyle w:val="BodyText"/>
      </w:pPr>
      <w:r>
        <w:rPr>
          <w:bCs/>
          <w:b/>
        </w:rPr>
        <w:t xml:space="preserve">Authorized Supplier Representative</w:t>
      </w:r>
      <w:r>
        <w:br/>
      </w:r>
      <w:r>
        <w:t xml:space="preserve">Ing. Carlos Alberto Mendoza</w:t>
      </w:r>
      <w:r>
        <w:br/>
      </w:r>
      <w:r>
        <w:t xml:space="preserve">General Manager, EduSupply Venezuela C.A.</w:t>
      </w:r>
      <w:r>
        <w:br/>
      </w:r>
      <w:r>
        <w:t xml:space="preserve">Venezuela Caracas</w:t>
      </w:r>
      <w:r>
        <w:br/>
      </w:r>
      <w:r>
        <w:t xml:space="preserve">Date: _______________</w:t>
      </w:r>
    </w:p>
    <w:p>
      <w:pPr>
        <w:pStyle w:val="BodyText"/>
      </w:pPr>
      <w:r>
        <w:rPr>
          <w:bCs/>
          <w:b/>
        </w:rPr>
        <w:t xml:space="preserve">Purchase Order No. PO-VC-2025-04872</w:t>
      </w:r>
      <w:r>
        <w:t xml:space="preserve"> </w:t>
      </w:r>
      <w:r>
        <w:t xml:space="preserve">| Teacher Secondary Program | Venezuela Caracas | Ministry of Education, Science, Technology and Universities</w:t>
      </w:r>
    </w:p>
    <w:p>
      <w:pPr>
        <w:pStyle w:val="BodyText"/>
      </w:pPr>
      <w:r>
        <w:t xml:space="preserve">This document is an official Purchase Order issued for the Teacher Secondary educational program in Venezuela Caracas. Unauthorized reproduction or distribution is prohibited.</w:t>
      </w:r>
    </w:p>
    <w:p>
      <w:pPr>
        <w:pStyle w:val="BodyText"/>
      </w:pPr>
      <w:r>
        <w:t xml:space="preserve">Document Reference: MinEPT/TeacherSecondary/VC/2025/04872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Venezuela Caracas</dc:title>
  <dc:creator/>
  <dc:language>en</dc:language>
  <cp:keywords/>
  <dcterms:created xsi:type="dcterms:W3CDTF">2026-10-10T04:24:38Z</dcterms:created>
  <dcterms:modified xsi:type="dcterms:W3CDTF">2026-10-10T04:24:38Z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