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Purchase Order No: PO-2025-MEL-04872</w:t>
      </w:r>
    </w:p>
    <w:bookmarkStart w:id="20" w:name="purchase-order"/>
    <w:p>
      <w:pPr>
        <w:pStyle w:val="Heading1"/>
      </w:pPr>
      <w:r>
        <w:t xml:space="preserve">PURCHASE ORDER</w:t>
      </w:r>
    </w:p>
    <w:p>
      <w:pPr>
        <w:pStyle w:val="FirstParagraph"/>
      </w:pPr>
      <w:r>
        <w:t xml:space="preserve">Professional Services Procurement — Telecommunication Engineer Engagement</w:t>
      </w:r>
    </w:p>
    <w:p>
      <w:pPr>
        <w:pStyle w:val="BodyText"/>
      </w:pPr>
      <w:r>
        <w:t xml:space="preserve">Issued for: Australia Melbourne Region — Victoria, Australia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Southern Cross Network Infrastructure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14, 333 Collins Street, Melbourne VIC 3000, Australia</w:t>
      </w:r>
    </w:p>
    <w:p>
      <w:pPr>
        <w:pStyle w:val="BodyText"/>
      </w:pPr>
      <w:r>
        <w:rPr>
          <w:bCs/>
          <w:b/>
        </w:rPr>
        <w:t xml:space="preserve">Contact:</w:t>
      </w:r>
      <w:r>
        <w:t xml:space="preserve"> </w:t>
      </w:r>
      <w:r>
        <w:t xml:space="preserve">procurement@scnetworks.com.au</w:t>
      </w:r>
    </w:p>
    <w:p>
      <w:pPr>
        <w:pStyle w:val="BodyText"/>
      </w:pPr>
      <w:r>
        <w:rPr>
          <w:bCs/>
          <w:b/>
        </w:rPr>
        <w:t xml:space="preserve">Phone:</w:t>
      </w:r>
      <w:r>
        <w:t xml:space="preserve"> </w:t>
      </w:r>
      <w:r>
        <w:t xml:space="preserve">+61 3 9421 7800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Meridian Telecom Solutions Group</w:t>
      </w:r>
    </w:p>
    <w:p>
      <w:pPr>
        <w:pStyle w:val="BodyText"/>
      </w:pPr>
      <w:r>
        <w:rPr>
          <w:bCs/>
          <w:b/>
        </w:rPr>
        <w:t xml:space="preserve">ABN:</w:t>
      </w:r>
      <w:r>
        <w:t xml:space="preserve"> </w:t>
      </w:r>
      <w:r>
        <w:t xml:space="preserve">77 293 485 116</w:t>
      </w:r>
    </w:p>
    <w:p>
      <w:pPr>
        <w:pStyle w:val="BodyText"/>
      </w:pPr>
      <w:r>
        <w:rPr>
          <w:bCs/>
          <w:b/>
        </w:rPr>
        <w:t xml:space="preserve">Address:</w:t>
      </w:r>
      <w:r>
        <w:t xml:space="preserve"> </w:t>
      </w:r>
      <w:r>
        <w:t xml:space="preserve">Unit 8, 120 Swanston Street, Melbourne VIC 3000, Australia</w:t>
      </w:r>
    </w:p>
    <w:p>
      <w:pPr>
        <w:pStyle w:val="BodyText"/>
      </w:pPr>
      <w:r>
        <w:rPr>
          <w:bCs/>
          <w:b/>
        </w:rPr>
        <w:t xml:space="preserve">Contact:</w:t>
      </w:r>
      <w:r>
        <w:t xml:space="preserve"> </w:t>
      </w:r>
      <w:r>
        <w:t xml:space="preserve">contracts@meridiantelcom.com.au</w:t>
      </w:r>
    </w:p>
    <w:p>
      <w:pPr>
        <w:pStyle w:val="BodyText"/>
      </w:pPr>
      <w:r>
        <w:rPr>
          <w:bCs/>
          <w:b/>
        </w:rPr>
        <w:t xml:space="preserve">Phone:</w:t>
      </w:r>
      <w:r>
        <w:t xml:space="preserve"> </w:t>
      </w:r>
      <w:r>
        <w:t xml:space="preserve">+61 3 9615 4420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Commencement:</w:t>
      </w:r>
      <w:r>
        <w:t xml:space="preserve"> </w:t>
      </w:r>
      <w:r>
        <w:t xml:space="preserve">1 July 2025</w:t>
      </w:r>
    </w:p>
    <w:p>
      <w:pPr>
        <w:pStyle w:val="BodyText"/>
      </w:pPr>
      <w:r>
        <w:rPr>
          <w:bCs/>
          <w:b/>
        </w:rPr>
        <w:t xml:space="preserve">Project Completion:</w:t>
      </w:r>
      <w:r>
        <w:t xml:space="preserve"> </w:t>
      </w:r>
      <w:r>
        <w:t xml:space="preserve">30 November 2025</w:t>
      </w:r>
    </w:p>
    <w:p>
      <w:pPr>
        <w:pStyle w:val="BodyText"/>
      </w:pPr>
      <w:r>
        <w:rPr>
          <w:bCs/>
          <w:b/>
        </w:rPr>
        <w:t xml:space="preserve">Project Location:</w:t>
      </w:r>
      <w:r>
        <w:t xml:space="preserve"> </w:t>
      </w:r>
      <w:r>
        <w:t xml:space="preserve">Australia Melbourne (CBD, Docklands, and Southbank precincts)</w:t>
      </w:r>
    </w:p>
    <w:bookmarkEnd w:id="23"/>
    <w:bookmarkStart w:id="24" w:name="payment-terms"/>
    <w:p>
      <w:pPr>
        <w:pStyle w:val="Heading3"/>
      </w:pPr>
      <w:r>
        <w:t xml:space="preserve">Payment Terms</w:t>
      </w:r>
    </w:p>
    <w:p>
      <w:pPr>
        <w:pStyle w:val="FirstParagraph"/>
      </w:pPr>
      <w:r>
        <w:rPr>
          <w:bCs/>
          <w:b/>
        </w:rPr>
        <w:t xml:space="preserve">Payment Schedule:</w:t>
      </w:r>
      <w:r>
        <w:t xml:space="preserve"> </w:t>
      </w:r>
      <w:r>
        <w:t xml:space="preserve">Monthly in arrears</w:t>
      </w:r>
    </w:p>
    <w:p>
      <w:pPr>
        <w:pStyle w:val="BodyText"/>
      </w:pPr>
      <w:r>
        <w:rPr>
          <w:bCs/>
          <w:b/>
        </w:rPr>
        <w:t xml:space="preserve">Payment Due:</w:t>
      </w:r>
      <w:r>
        <w:t xml:space="preserve"> </w:t>
      </w:r>
      <w:r>
        <w:t xml:space="preserve">30 days from invoice date</w:t>
      </w:r>
    </w:p>
    <w:p>
      <w:pPr>
        <w:pStyle w:val="BodyText"/>
      </w:pPr>
      <w:r>
        <w:rPr>
          <w:bCs/>
          <w:b/>
        </w:rPr>
        <w:t xml:space="preserve">Payment Method:</w:t>
      </w:r>
      <w:r>
        <w:t xml:space="preserve"> </w:t>
      </w:r>
      <w:r>
        <w:t xml:space="preserve">Electronic Funds Transfer (EFT)</w:t>
      </w:r>
    </w:p>
    <w:p>
      <w:pPr>
        <w:pStyle w:val="BodyText"/>
      </w:pPr>
      <w:r>
        <w:rPr>
          <w:bCs/>
          <w:b/>
        </w:rPr>
        <w:t xml:space="preserve">Bank:</w:t>
      </w:r>
      <w:r>
        <w:t xml:space="preserve"> </w:t>
      </w:r>
      <w:r>
        <w:t xml:space="preserve">Commonwealth Bank, BSB 063-123, Acct 12345678</w:t>
      </w:r>
    </w:p>
    <w:bookmarkEnd w:id="24"/>
    <w:bookmarkStart w:id="25" w:name="X95067ef301e04c13d50963faee2dec0659d7053"/>
    <w:p>
      <w:pPr>
        <w:pStyle w:val="Heading2"/>
      </w:pPr>
      <w:r>
        <w:t xml:space="preserve">1. Scope of Work — Telecommunication Engineer Services</w:t>
      </w:r>
    </w:p>
    <w:p>
      <w:pPr>
        <w:pStyle w:val="FirstParagraph"/>
      </w:pPr>
      <w:r>
        <w:t xml:space="preserve">This Purchase Order is issued by Southern Cross Network Infrastructure Pty Ltd to Meridian Telecom Solutions Group for the provision of a qualified</w:t>
      </w:r>
      <w:r>
        <w:t xml:space="preserve"> </w:t>
      </w:r>
      <w:r>
        <w:t xml:space="preserve">Telecommunication Engineer</w:t>
      </w:r>
      <w:r>
        <w:t xml:space="preserve"> </w:t>
      </w:r>
      <w:r>
        <w:t xml:space="preserve">to deliver specialised telecommunications infrastructure design, deployment, and commissioning services within the</w:t>
      </w:r>
      <w:r>
        <w:t xml:space="preserve"> </w:t>
      </w:r>
      <w:r>
        <w:t xml:space="preserve">Australia Melbourne</w:t>
      </w:r>
      <w:r>
        <w:t xml:space="preserve"> </w:t>
      </w:r>
      <w:r>
        <w:t xml:space="preserve">metropolitan area. The Telecommunication Engineer shall be responsible for the end-to-end delivery of fibre-optic network upgrades, 5G small-cell installations, and legacy copper-to-fibre migration works across designated sites in Melbourne's central business district, Docklands, and Southbank precincts.</w:t>
      </w:r>
    </w:p>
    <w:p>
      <w:pPr>
        <w:pStyle w:val="BodyText"/>
      </w:pPr>
      <w:r>
        <w:t xml:space="preserve">The Telecommunication Engineer engaged under this Purchase Order must hold a minimum of a Bachelor's degree in Telecommunications Engineering or Electronic Engineering, be registered with Engineers Australia, and possess a minimum of eight (8) years of demonstrated experience in telecommunications network design and deployment within the Australia Melbourne region. The engineer must also hold a valid White Card and be familiar with all applicable Australian Communications and Media Authority (ACMA) regulations and Victorian building and telecommunications codes.</w:t>
      </w:r>
    </w:p>
    <w:bookmarkEnd w:id="25"/>
    <w:bookmarkStart w:id="26"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Telecommunication Engineer — Senior (Level 3) — Network Design &amp; Architecture for Melbourne CBD fibre upgrade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Telecommunication Engineer — Mid-Level (Level 2) — 5G Small-Cell Site Surveys &amp; Commissioning, Docklands &amp; Southbank</w:t>
            </w:r>
          </w:p>
        </w:tc>
        <w:tc>
          <w:tcPr/>
          <w:p>
            <w:pPr>
              <w:pStyle w:val="Compact"/>
              <w:jc w:val="left"/>
            </w:pPr>
            <w:r>
              <w:t xml:space="preserve">2</w:t>
            </w:r>
          </w:p>
        </w:tc>
        <w:tc>
          <w:tcPr/>
          <w:p>
            <w:pPr>
              <w:pStyle w:val="Compact"/>
              <w:jc w:val="left"/>
            </w:pPr>
            <w:r>
              <w:t xml:space="preserve">Month</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03</w:t>
            </w:r>
          </w:p>
        </w:tc>
        <w:tc>
          <w:tcPr/>
          <w:p>
            <w:pPr>
              <w:pStyle w:val="Compact"/>
              <w:jc w:val="left"/>
            </w:pPr>
            <w:r>
              <w:t xml:space="preserve">Telecommunication Engineer — Junior (Level 1) — Copper-to-Fibre Migration Field Works, Australia Melbourne suburbs</w:t>
            </w:r>
          </w:p>
        </w:tc>
        <w:tc>
          <w:tcPr/>
          <w:p>
            <w:pPr>
              <w:pStyle w:val="Compact"/>
              <w:jc w:val="left"/>
            </w:pPr>
            <w:r>
              <w:t xml:space="preserve">3</w:t>
            </w:r>
          </w:p>
        </w:tc>
        <w:tc>
          <w:tcPr/>
          <w:p>
            <w:pPr>
              <w:pStyle w:val="Compact"/>
              <w:jc w:val="left"/>
            </w:pPr>
            <w:r>
              <w:t xml:space="preserve">Month</w:t>
            </w:r>
          </w:p>
        </w:tc>
        <w:tc>
          <w:tcPr/>
          <w:p>
            <w:pPr>
              <w:pStyle w:val="Compact"/>
              <w:jc w:val="left"/>
            </w:pPr>
            <w:r>
              <w:t xml:space="preserve">9,400.00</w:t>
            </w:r>
          </w:p>
        </w:tc>
        <w:tc>
          <w:tcPr/>
          <w:p>
            <w:pPr>
              <w:pStyle w:val="Compact"/>
              <w:jc w:val="left"/>
            </w:pPr>
            <w:r>
              <w:t xml:space="preserve">84,600.00</w:t>
            </w:r>
          </w:p>
        </w:tc>
      </w:tr>
      <w:tr>
        <w:tc>
          <w:tcPr/>
          <w:p>
            <w:pPr>
              <w:pStyle w:val="Compact"/>
              <w:jc w:val="left"/>
            </w:pPr>
            <w:r>
              <w:t xml:space="preserve">04</w:t>
            </w:r>
          </w:p>
        </w:tc>
        <w:tc>
          <w:tcPr/>
          <w:p>
            <w:pPr>
              <w:pStyle w:val="Compact"/>
              <w:jc w:val="left"/>
            </w:pPr>
            <w:r>
              <w:t xml:space="preserve">Specialist Telecommunication Engineer — RF Propagation Modelling &amp; Spectrum Compliance (ACMA)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21,000.00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Project Management &amp; Coordination — Telecommunication Engineer Team Oversight, Australia Melbourne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15,200.00</w:t>
            </w:r>
          </w:p>
        </w:tc>
        <w:tc>
          <w:tcPr/>
          <w:p>
            <w:pPr>
              <w:pStyle w:val="Compact"/>
              <w:jc w:val="left"/>
            </w:pPr>
            <w:r>
              <w:t xml:space="preserve">76,000.00</w:t>
            </w:r>
          </w:p>
        </w:tc>
      </w:tr>
      <w:tr>
        <w:tc>
          <w:tcPr/>
          <w:p>
            <w:pPr>
              <w:pStyle w:val="Compact"/>
              <w:jc w:val="left"/>
            </w:pPr>
            <w:r>
              <w:t xml:space="preserve">06</w:t>
            </w:r>
          </w:p>
        </w:tc>
        <w:tc>
          <w:tcPr/>
          <w:p>
            <w:pPr>
              <w:pStyle w:val="Compact"/>
              <w:jc w:val="left"/>
            </w:pPr>
            <w:r>
              <w:t xml:space="preserve">Travel, Accommodation &amp; Site Access — Telecommunication Engineer deployment across Melbourne metro sites</w:t>
            </w:r>
          </w:p>
        </w:tc>
        <w:tc>
          <w:tcPr/>
          <w:p>
            <w:pPr>
              <w:pStyle w:val="Compact"/>
              <w:jc w:val="left"/>
            </w:pPr>
            <w:r>
              <w:t xml:space="preserve">5</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16,000.00</w:t>
            </w:r>
          </w:p>
        </w:tc>
      </w:tr>
      <w:tr>
        <w:tc>
          <w:tcPr>
            <w:gridSpan w:val="5"/>
          </w:tcPr>
          <w:p>
            <w:pPr>
              <w:pStyle w:val="Compact"/>
              <w:jc w:val="right"/>
            </w:pPr>
            <w:r>
              <w:t xml:space="preserve">Subtotal (AUD)</w:t>
            </w:r>
          </w:p>
        </w:tc>
        <w:tc>
          <w:tcPr/>
          <w:p>
            <w:pPr>
              <w:pStyle w:val="Compact"/>
              <w:jc w:val="left"/>
            </w:pPr>
            <w:r>
              <w:t xml:space="preserve">362,300.00</w:t>
            </w:r>
          </w:p>
        </w:tc>
      </w:tr>
      <w:tr>
        <w:tc>
          <w:tcPr>
            <w:gridSpan w:val="5"/>
          </w:tcPr>
          <w:p>
            <w:pPr>
              <w:pStyle w:val="Compact"/>
              <w:jc w:val="right"/>
            </w:pPr>
            <w:r>
              <w:t xml:space="preserve">GST (10%)</w:t>
            </w:r>
          </w:p>
        </w:tc>
        <w:tc>
          <w:tcPr/>
          <w:p>
            <w:pPr>
              <w:pStyle w:val="Compact"/>
              <w:jc w:val="left"/>
            </w:pPr>
            <w:r>
              <w:t xml:space="preserve">36,230.00</w:t>
            </w:r>
          </w:p>
        </w:tc>
      </w:tr>
      <w:tr>
        <w:tc>
          <w:tcPr>
            <w:gridSpan w:val="5"/>
          </w:tcPr>
          <w:p>
            <w:pPr>
              <w:pStyle w:val="Compact"/>
              <w:jc w:val="right"/>
            </w:pPr>
            <w:r>
              <w:t xml:space="preserve">TOTAL PURCHASE ORDER VALUE (AUD)</w:t>
            </w:r>
          </w:p>
        </w:tc>
        <w:tc>
          <w:tcPr/>
          <w:p>
            <w:pPr>
              <w:pStyle w:val="Compact"/>
              <w:jc w:val="left"/>
            </w:pPr>
            <w:r>
              <w:t xml:space="preserve">398,530.00</w:t>
            </w:r>
          </w:p>
        </w:tc>
      </w:tr>
    </w:tbl>
    <w:bookmarkEnd w:id="26"/>
    <w:bookmarkStart w:id="27" w:name="terms-and-conditions"/>
    <w:p>
      <w:pPr>
        <w:pStyle w:val="Heading2"/>
      </w:pPr>
      <w:r>
        <w:t xml:space="preserve">3. Terms and Conditions</w:t>
      </w:r>
    </w:p>
    <w:p>
      <w:pPr>
        <w:pStyle w:val="FirstParagraph"/>
      </w:pPr>
      <w:r>
        <w:t xml:space="preserve">3.1 This Purchase Order is governed by the laws of the State of Victoria, Australia, and the Commonwealth of Australia. All disputes arising from this Purchase Order shall be resolved in accordance with the Australian Consumer Law and the Victorian Civil and Administrative Tribunal (VCAT) procedures.</w:t>
      </w:r>
    </w:p>
    <w:p>
      <w:pPr>
        <w:pStyle w:val="BodyText"/>
      </w:pPr>
      <w:r>
        <w:t xml:space="preserve">3.2 The Telecommunication Engineer(s) engaged under this Purchase Order shall comply with all Australian Work Health and Safety (WHS) regulations, the Telecommunications Act 1997 (Cth), and all ACMA licensing requirements applicable to telecommunications works in Australia Melbourne.</w:t>
      </w:r>
    </w:p>
    <w:p>
      <w:pPr>
        <w:pStyle w:val="BodyText"/>
      </w:pPr>
      <w:r>
        <w:t xml:space="preserve">3.3 The Supplier warrants that the Telecommunication Engineer personnel assigned to this Purchase Order shall be suitably qualified, insured (public liability of no less than AUD 20,000,000), and shall not be engaged in any conflicting obligations that would impede the timely delivery of services in the Australia Melbourne project area.</w:t>
      </w:r>
    </w:p>
    <w:p>
      <w:pPr>
        <w:pStyle w:val="BodyText"/>
      </w:pPr>
      <w:r>
        <w:t xml:space="preserve">3.4 All deliverables, including network design documentation, as-built drawings, test reports, and commissioning certificates, shall be submitted in electronic format (PDF and native CAD) to the Purchasing Entity's project management office in Melbourne within five (5) business days of completion of each work package.</w:t>
      </w:r>
    </w:p>
    <w:p>
      <w:pPr>
        <w:pStyle w:val="BodyText"/>
      </w:pPr>
      <w:r>
        <w:t xml:space="preserve">3.5 The Purchasing Entity reserves the right to vary the scope of this Purchase Order by written amendment. Any variation affecting the Telecommunication Engineer resource allocation or project timeline in Australia Melbourne must be agreed in writing by both parties prior to implementation.</w:t>
      </w:r>
    </w:p>
    <w:p>
      <w:pPr>
        <w:pStyle w:val="BodyText"/>
      </w:pPr>
      <w:r>
        <w:t xml:space="preserve">3.6 Late delivery of services beyond the completion date specified in this Purchase Order shall attract liquidated damages of AUD 2,500 per calendar day, up to a maximum of 10% of the total Purchase Order value.</w:t>
      </w:r>
    </w:p>
    <w:bookmarkEnd w:id="27"/>
    <w:bookmarkStart w:id="28" w:name="acceptance-and-authorisation"/>
    <w:p>
      <w:pPr>
        <w:pStyle w:val="Heading2"/>
      </w:pPr>
      <w:r>
        <w:t xml:space="preserve">4. Acceptance and Authorisation</w:t>
      </w:r>
    </w:p>
    <w:p>
      <w:pPr>
        <w:pStyle w:val="FirstParagraph"/>
      </w:pPr>
      <w:r>
        <w:rPr>
          <w:bCs/>
          <w:b/>
        </w:rPr>
        <w:t xml:space="preserve">Note:</w:t>
      </w:r>
      <w:r>
        <w:t xml:space="preserve"> </w:t>
      </w:r>
      <w:r>
        <w:t xml:space="preserve">This Purchase Order becomes binding upon signature by both parties. The Telecommunication Engineer engagement shall commence no earlier than the date specified above. All works are to be conducted within the Australia Melbourne metropolitan area unless otherwise authorised in writing by the Purchasing Entity.</w:t>
      </w:r>
    </w:p>
    <w:p>
      <w:pPr>
        <w:pStyle w:val="BodyText"/>
      </w:pPr>
      <w:r>
        <w:rPr>
          <w:bCs/>
          <w:b/>
        </w:rPr>
        <w:t xml:space="preserve">Authorised Signatory — Purchasing Entity</w:t>
      </w:r>
      <w:r>
        <w:br/>
      </w:r>
      <w:r>
        <w:t xml:space="preserve">Name: David R. Thompson</w:t>
      </w:r>
      <w:r>
        <w:br/>
      </w:r>
      <w:r>
        <w:t xml:space="preserve">Title: Director of Procurement, Southern Cross Network Infrastructure Pty Ltd</w:t>
      </w:r>
      <w:r>
        <w:br/>
      </w:r>
      <w:r>
        <w:t xml:space="preserve">Date: ______________________</w:t>
      </w:r>
    </w:p>
    <w:p>
      <w:pPr>
        <w:pStyle w:val="BodyText"/>
      </w:pPr>
      <w:r>
        <w:rPr>
          <w:bCs/>
          <w:b/>
        </w:rPr>
        <w:t xml:space="preserve">Authorised Signatory — Supplier</w:t>
      </w:r>
      <w:r>
        <w:br/>
      </w:r>
      <w:r>
        <w:t xml:space="preserve">Name: Sarah K. Nguyen</w:t>
      </w:r>
      <w:r>
        <w:br/>
      </w:r>
      <w:r>
        <w:t xml:space="preserve">Title: Contracts Manager, Meridian Telecom Solutions Group</w:t>
      </w:r>
      <w:r>
        <w:br/>
      </w:r>
      <w:r>
        <w:t xml:space="preserve">Date: ______________________</w:t>
      </w:r>
    </w:p>
    <w:bookmarkEnd w:id="28"/>
    <w:p>
      <w:pPr>
        <w:pStyle w:val="BodyText"/>
      </w:pPr>
      <w:r>
        <w:t xml:space="preserve">This Purchase Order (PO-2025-MEL-04872) is issued for Telecommunication Engineer services in Australia Melbourne. © 2025 Southern Cross Network Infrastructure Pty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Australia Melbourne</dc:title>
  <dc:creator/>
  <dc:language>en</dc:language>
  <cp:keywords/>
  <dcterms:created xsi:type="dcterms:W3CDTF">2026-10-10T02:31:02Z</dcterms:created>
  <dcterms:modified xsi:type="dcterms:W3CDTF">2026-10-10T02:31:02Z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