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Procurement of Professional Telecommunication Engineer Services</w:t>
      </w:r>
    </w:p>
    <w:p>
      <w:pPr>
        <w:pStyle w:val="BodyText"/>
      </w:pPr>
      <w:r>
        <w:t xml:space="preserve">Project Location: Bangladesh Dhaka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Purchase Order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PO-BD-DHK-2025-04782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Required Delivery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August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 July 2025</w:t>
            </w:r>
          </w:p>
        </w:tc>
      </w:tr>
    </w:tbl>
    <w:tbl>
      <w:tblPr>
        <w:tblStyle w:val="Table"/>
        <w:tblW w:type="pct" w:w="500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Buyer: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Dhaka Infrastructure &amp; Networks Ltd.</w:t>
            </w:r>
            <w:r>
              <w:br/>
            </w:r>
            <w:r>
              <w:t xml:space="preserve">House 42, Road 11, Banani</w:t>
            </w:r>
            <w:r>
              <w:br/>
            </w:r>
            <w:r>
              <w:t xml:space="preserve">Dhaka 1213, Bangladesh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Supplier: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Apex Telecom Solutions BD</w:t>
            </w:r>
            <w:r>
              <w:br/>
            </w:r>
            <w:r>
              <w:t xml:space="preserve">Plot 7, Sector 10, Uttara</w:t>
            </w:r>
            <w:r>
              <w:br/>
            </w:r>
            <w:r>
              <w:t xml:space="preserve">Dhaka 1230, Bangladesh</w:t>
            </w:r>
          </w:p>
        </w:tc>
      </w:tr>
    </w:tbl>
    <w:p>
      <w:pPr>
        <w:pStyle w:val="BodyText"/>
      </w:pPr>
      <w:r>
        <w:t xml:space="preserve">1. SCOPE OF PURCHASE ORDER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Dhaka Infrastructure &amp; Networks Ltd. (hereinafter referred to as the "Buyer") to Apex Telecom Solutions BD (hereinafter referred to as the "Supplier") for the procurement of qualified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professional services. The engagement is specifically intended to support the design, deployment, testing, and commissioning of a fiber-optic and 5G hybrid network infrastructure across multiple commercial and residential zones within</w:t>
      </w:r>
      <w:r>
        <w:t xml:space="preserve"> </w:t>
      </w:r>
      <w:r>
        <w:t xml:space="preserve">Bangladesh Dhaka</w:t>
      </w:r>
      <w:r>
        <w:t xml:space="preserve">. The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responsible for ensuring full compliance with the Bangladesh Telecommunication Regulatory Commission (BTRC) standards and all applicable national regulations governing telecommunications infrastructure in the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metropolitan area.</w:t>
      </w:r>
    </w:p>
    <w:p>
      <w:pPr>
        <w:pStyle w:val="BodyText"/>
      </w:pPr>
      <w:r>
        <w:t xml:space="preserve">2. ITEM DESCRIPTION AND QUANTIFICATION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S/N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Price (BDT)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</w:t>
            </w:r>
            <w:r>
              <w:t xml:space="preserve"> </w:t>
            </w:r>
            <w:r>
              <w:t xml:space="preserve">Telecommunication Engineer</w:t>
            </w:r>
            <w:r>
              <w:t xml:space="preserve"> </w:t>
            </w:r>
            <w:r>
              <w:t xml:space="preserve">– Network Design &amp; Architecture (Fiber-Optic &amp; 5G Hybrid) for</w:t>
            </w:r>
            <w:r>
              <w:t xml:space="preserve"> </w:t>
            </w:r>
            <w:r>
              <w:t xml:space="preserve">Bangladesh Dhaka</w:t>
            </w:r>
            <w:r>
              <w:t xml:space="preserve"> </w:t>
            </w:r>
            <w:r>
              <w:t xml:space="preserve">metro deployment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Mid-Level</w:t>
            </w:r>
            <w:r>
              <w:t xml:space="preserve"> </w:t>
            </w:r>
            <w:r>
              <w:t xml:space="preserve">Telecommunication Engineer</w:t>
            </w:r>
            <w:r>
              <w:t xml:space="preserve"> </w:t>
            </w:r>
            <w:r>
              <w:t xml:space="preserve">– Field Installation, Testing &amp; Commissioning of transmission equipment in</w:t>
            </w:r>
            <w:r>
              <w:t xml:space="preserve"> </w:t>
            </w:r>
            <w:r>
              <w:t xml:space="preserve">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Junior</w:t>
            </w:r>
            <w:r>
              <w:t xml:space="preserve"> </w:t>
            </w:r>
            <w:r>
              <w:t xml:space="preserve">Telecommunication Engineer</w:t>
            </w:r>
            <w:r>
              <w:t xml:space="preserve"> </w:t>
            </w:r>
            <w:r>
              <w:t xml:space="preserve">– Cable routing, splicing, and site survey support across</w:t>
            </w:r>
            <w:r>
              <w:t xml:space="preserve"> </w:t>
            </w:r>
            <w:r>
              <w:t xml:space="preserve">Bangladesh Dhaka</w:t>
            </w:r>
            <w:r>
              <w:t xml:space="preserve"> </w:t>
            </w:r>
            <w:r>
              <w:t xml:space="preserve">districts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BTRC Compliance Oversight by Lead</w:t>
            </w:r>
            <w:r>
              <w:t xml:space="preserve"> </w:t>
            </w:r>
            <w:r>
              <w:t xml:space="preserve">Telecommunication 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Documentation, As-Built Drawings &amp; Handover Reports for</w:t>
            </w:r>
            <w:r>
              <w:t xml:space="preserve"> </w:t>
            </w:r>
            <w:r>
              <w:t xml:space="preserve">Bangladesh Dhaka</w:t>
            </w:r>
            <w:r>
              <w:t xml:space="preserve"> </w:t>
            </w:r>
            <w:r>
              <w:t xml:space="preserve">network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Safety Training &amp; PPE Provision for all</w:t>
            </w:r>
            <w:r>
              <w:t xml:space="preserve"> </w:t>
            </w:r>
            <w:r>
              <w:t xml:space="preserve">Telecommunication Engineer</w:t>
            </w:r>
            <w:r>
              <w:t xml:space="preserve"> </w:t>
            </w:r>
            <w:r>
              <w:t xml:space="preserve">personnel in</w:t>
            </w:r>
            <w:r>
              <w:t xml:space="preserve"> </w:t>
            </w:r>
            <w:r>
              <w:t xml:space="preserve">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1,690,000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@ 15% (Bangladesh)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253,500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1,943,500</w:t>
            </w:r>
          </w:p>
        </w:tc>
      </w:tr>
    </w:tbl>
    <w:p>
      <w:pPr>
        <w:pStyle w:val="BodyText"/>
      </w:pPr>
      <w:r>
        <w:t xml:space="preserve">3. 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Acceptance: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become binding upon written acceptance by the Supplier within five (5) business days of the date of issue. Failure to respond within this period shall render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null and void.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Qualification Requirements:</w:t>
      </w:r>
      <w:r>
        <w:t xml:space="preserve"> </w:t>
      </w:r>
      <w:r>
        <w:t xml:space="preserve">All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personnel assigned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hold a minimum of a Bachelor's degree in Electrical &amp; Electronic Engineering or Telecommunication Engineering from a recognized institution in Bangladesh or an internationally accredited university. Senior-level engineers must possess a minimum of eight (8) years of relevant experience in fiber-optic and wireless network deployment, with at least three (3) years of experience specifically in the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telecommunications 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The Supplier shall ensure that all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activities conducted in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are in strict compliance with BTRC regulations, the Bangladesh Telecommunication Act, and all municipal by-laws of the Dhaka North City Corporation and Dhaka South City Corporation. Any permits, licenses, or right-of-way approvals required for infrastructure installation in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shall be obtained at the Supplier's cost unless otherwise specified in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Delivery and Commencement:</w:t>
      </w:r>
      <w:r>
        <w:t xml:space="preserve"> </w:t>
      </w:r>
      <w:r>
        <w:t xml:space="preserve">All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personnel must be physically present and operational at the designated project sites in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no later than 01 August 2025. The Supplier shall provide a detailed mobilization plan at least fourteen (14) days prior to the commencement date.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shall be made in three (3) installments: 30% upon acceptance of this</w:t>
      </w:r>
      <w:r>
        <w:t xml:space="preserve"> </w:t>
      </w:r>
      <w:r>
        <w:t xml:space="preserve">Purchase Order</w:t>
      </w:r>
      <w:r>
        <w:t xml:space="preserve">, 40% upon successful completion of the network design and initial deployment phase in</w:t>
      </w:r>
      <w:r>
        <w:t xml:space="preserve"> </w:t>
      </w:r>
      <w:r>
        <w:t xml:space="preserve">Bangladesh Dhaka</w:t>
      </w:r>
      <w:r>
        <w:t xml:space="preserve">, and the remaining 30% upon final commissioning, BTRC certification, and handover of all documentation. All payments shall be made via bank transfer to the account specified by the Supplier.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Performance Bond:</w:t>
      </w:r>
      <w:r>
        <w:t xml:space="preserve"> </w:t>
      </w:r>
      <w:r>
        <w:t xml:space="preserve">The Supplier shall furnish a Performance Bond equivalent to 10% of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value, issued by a scheduled bank in Bangladesh, valid for the duration of the project plus sixty (60) days.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Warranty and Defect Liability:</w:t>
      </w:r>
      <w:r>
        <w:t xml:space="preserve"> </w:t>
      </w:r>
      <w:r>
        <w:t xml:space="preserve">The Supplier warrants that all work performed by the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team shall be free from defects for a period of twelve (12) months from the date of final acceptance in</w:t>
      </w:r>
      <w:r>
        <w:t xml:space="preserve"> </w:t>
      </w:r>
      <w:r>
        <w:t xml:space="preserve">Bangladesh Dhaka</w:t>
      </w:r>
      <w:r>
        <w:t xml:space="preserve">. Any defects identified during this period shall be rectified at no additional cost to the Buyer.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Insurance:</w:t>
      </w:r>
      <w:r>
        <w:t xml:space="preserve"> </w:t>
      </w:r>
      <w:r>
        <w:t xml:space="preserve">The Supplier shall maintain comprehensive professional indemnity insurance and workers' compensation coverage for all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personnel operating in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throughout the project duration.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Termination:</w:t>
      </w:r>
      <w:r>
        <w:t xml:space="preserve"> </w:t>
      </w: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thirty (30) days' written notice. In the event of termination for convenience, the Buyer shall compensate the Supplier for all verifiable costs incurred up to the date of termination.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governed by and construed in accordance with the laws of the People's Republic of Bangladesh. Any disputes arising hereunder shall be resolved through arbitration in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in accordance with the Arbitration Act of Bangladesh.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technical data, network schematics, and proprietary information exchanged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relating to the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telecommunications project shall be treated as strictly confidential by both parties.</w:t>
      </w:r>
    </w:p>
    <w:p>
      <w:pPr>
        <w:pStyle w:val="FirstParagraph"/>
      </w:pPr>
      <w:r>
        <w:t xml:space="preserve">4. AUTHORIZED SIGNATORIES</w:t>
      </w:r>
    </w:p>
    <w:p>
      <w:pPr>
        <w:pStyle w:val="BodyText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Dhaka Infrastructure &amp; Networks Ltd.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Md. Rahim Chowdhury</w:t>
      </w:r>
      <w:r>
        <w:br/>
      </w:r>
      <w:r>
        <w:rPr>
          <w:bCs/>
          <w:b/>
        </w:rPr>
        <w:t xml:space="preserve">Title:</w:t>
      </w:r>
      <w:r>
        <w:t xml:space="preserve"> </w:t>
      </w:r>
      <w:r>
        <w:t xml:space="preserve">Chief Procurement Officer</w:t>
      </w:r>
      <w:r>
        <w:br/>
      </w:r>
      <w:r>
        <w:rPr>
          <w:bCs/>
          <w:b/>
        </w:rPr>
        <w:t xml:space="preserve">Signature:</w:t>
      </w:r>
      <w:r>
        <w:t xml:space="preserve"> </w:t>
      </w:r>
      <w:r>
        <w:t xml:space="preserve">_________________________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_________________________</w:t>
      </w:r>
    </w:p>
    <w:p>
      <w:pPr>
        <w:pStyle w:val="BodyText"/>
      </w:pPr>
      <w:r>
        <w:rPr>
          <w:bCs/>
          <w:b/>
        </w:rPr>
        <w:t xml:space="preserve">For and on behalf of the Supplier:</w:t>
      </w:r>
    </w:p>
    <w:p>
      <w:pPr>
        <w:pStyle w:val="BodyText"/>
      </w:pPr>
      <w:r>
        <w:t xml:space="preserve">Apex Telecom Solutions BD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Farhana Akter</w:t>
      </w:r>
      <w:r>
        <w:br/>
      </w:r>
      <w:r>
        <w:rPr>
          <w:bCs/>
          <w:b/>
        </w:rPr>
        <w:t xml:space="preserve">Title:</w:t>
      </w:r>
      <w:r>
        <w:t xml:space="preserve"> </w:t>
      </w:r>
      <w:r>
        <w:t xml:space="preserve">Managing Director</w:t>
      </w:r>
      <w:r>
        <w:br/>
      </w:r>
      <w:r>
        <w:rPr>
          <w:bCs/>
          <w:b/>
        </w:rPr>
        <w:t xml:space="preserve">Signature:</w:t>
      </w:r>
      <w:r>
        <w:t xml:space="preserve"> </w:t>
      </w:r>
      <w:r>
        <w:t xml:space="preserve">_________________________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_________________________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(PO-BD-DHK-2025-04782) is issued for the procurement of</w:t>
      </w:r>
      <w:r>
        <w:t xml:space="preserve"> </w:t>
      </w:r>
      <w:r>
        <w:t xml:space="preserve">Telecommunication Engineer</w:t>
      </w:r>
      <w:r>
        <w:t xml:space="preserve"> </w:t>
      </w:r>
      <w:r>
        <w:t xml:space="preserve">services for infrastructure deployment in</w:t>
      </w:r>
      <w:r>
        <w:t xml:space="preserve"> </w:t>
      </w:r>
      <w:r>
        <w:t xml:space="preserve">Bangladesh Dhaka</w:t>
      </w:r>
      <w:r>
        <w:t xml:space="preserve">. This document is valid only when signed and stamped by both parties. Unauthorized reproduction or distribution is prohibited. All communications regarding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directed to the Procurement Department, Dhaka Infrastructure &amp; Networks Ltd., Banani,</w:t>
      </w:r>
      <w:r>
        <w:t xml:space="preserve"> </w:t>
      </w:r>
      <w:r>
        <w:t xml:space="preserve">Bangladesh Dhaka</w:t>
      </w:r>
      <w:r>
        <w:t xml:space="preserve"> </w:t>
      </w:r>
      <w:r>
        <w:t xml:space="preserve">1213.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Telecommunication Engineer Services - Bangladesh Dhaka</dc:title>
  <dc:creator/>
  <dc:language>en</dc:language>
  <cp:keywords/>
  <dcterms:created xsi:type="dcterms:W3CDTF">2026-10-10T09:15:30Z</dcterms:created>
  <dcterms:modified xsi:type="dcterms:W3CDTF">2026-10-10T09:15:30Z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