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shanghai-pacific-telecommunications-ltd."/>
    <w:p>
      <w:pPr>
        <w:pStyle w:val="Heading1"/>
      </w:pPr>
      <w:r>
        <w:t xml:space="preserve">Shanghai Pacific Telecommunications Ltd.</w:t>
      </w:r>
    </w:p>
    <w:p>
      <w:pPr>
        <w:pStyle w:val="FirstParagraph"/>
      </w:pPr>
      <w:r>
        <w:t xml:space="preserve">888 Century Avenue, Pudong New Area, China Shanghai, 200120, People's Republic of China</w:t>
      </w:r>
    </w:p>
    <w:p>
      <w:pPr>
        <w:pStyle w:val="BodyText"/>
      </w:pPr>
      <w:r>
        <w:t xml:space="preserve">Tel: +86-21-5888-6600 | Email: procurement@shanghaipacifictelecom.cn | Tax ID: 91310000MA1FL8XK2P</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PO-SH-2025-04782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Project Location:</w:t>
      </w:r>
      <w:r>
        <w:t xml:space="preserve"> </w:t>
      </w:r>
      <w:r>
        <w:t xml:space="preserve">China Shanghai</w:t>
      </w:r>
    </w:p>
    <w:p>
      <w:pPr>
        <w:pStyle w:val="BodyText"/>
      </w:pPr>
      <w:r>
        <w:rPr>
          <w:bCs/>
          <w:b/>
        </w:rPr>
        <w:t xml:space="preserve">Valid Until:</w:t>
      </w:r>
      <w:r>
        <w:t xml:space="preserve"> </w:t>
      </w:r>
      <w:r>
        <w:t xml:space="preserve">31 July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EastBridge Engineering Solutions Co., Ltd.</w:t>
      </w:r>
    </w:p>
    <w:p>
      <w:pPr>
        <w:pStyle w:val="BodyText"/>
      </w:pPr>
      <w:r>
        <w:rPr>
          <w:bCs/>
          <w:b/>
        </w:rPr>
        <w:t xml:space="preserve">Address:</w:t>
      </w:r>
      <w:r>
        <w:t xml:space="preserve"> </w:t>
      </w:r>
      <w:r>
        <w:t xml:space="preserve">1200 Nanjing West Road, Jing'an District, China Shanghai</w:t>
      </w:r>
    </w:p>
    <w:p>
      <w:pPr>
        <w:pStyle w:val="BodyText"/>
      </w:pPr>
      <w:r>
        <w:rPr>
          <w:bCs/>
          <w:b/>
        </w:rPr>
        <w:t xml:space="preserve">Contact:</w:t>
      </w:r>
      <w:r>
        <w:t xml:space="preserve"> </w:t>
      </w:r>
      <w:r>
        <w:t xml:space="preserve">Mr. Wei Zhang, Procurement Director</w:t>
      </w:r>
    </w:p>
    <w:p>
      <w:pPr>
        <w:pStyle w:val="BodyText"/>
      </w:pPr>
      <w:r>
        <w:rPr>
          <w:bCs/>
          <w:b/>
        </w:rPr>
        <w:t xml:space="preserve">Email:</w:t>
      </w:r>
      <w:r>
        <w:t xml:space="preserve"> </w:t>
      </w:r>
      <w:r>
        <w:t xml:space="preserve">w.zhang@eastbridge-eng.cn</w:t>
      </w:r>
    </w:p>
    <w:p>
      <w:pPr>
        <w:pStyle w:val="BodyText"/>
      </w:pPr>
      <w:r>
        <w:rPr>
          <w:bCs/>
          <w:b/>
        </w:rPr>
        <w:t xml:space="preserve">Tax ID:</w:t>
      </w:r>
      <w:r>
        <w:t xml:space="preserve"> </w:t>
      </w:r>
      <w:r>
        <w:t xml:space="preserve">91310106MA1GK3RT7B</w:t>
      </w:r>
    </w:p>
    <w:bookmarkEnd w:id="22"/>
    <w:p>
      <w:pPr>
        <w:pStyle w:val="BodyText"/>
      </w:pPr>
      <w:r>
        <w:t xml:space="preserve">1. Scope of Engagement – Telecommunication Engineer Services</w:t>
      </w:r>
    </w:p>
    <w:p>
      <w:pPr>
        <w:pStyle w:val="BodyText"/>
      </w:pPr>
      <w:r>
        <w:t xml:space="preserve">This</w:t>
      </w:r>
      <w:r>
        <w:t xml:space="preserve"> </w:t>
      </w:r>
      <w:r>
        <w:t xml:space="preserve">Purchase Order</w:t>
      </w:r>
      <w:r>
        <w:t xml:space="preserve"> </w:t>
      </w:r>
      <w:r>
        <w:t xml:space="preserve">is issued by Shanghai Pacific Telecommunications Ltd. (hereinafter referred to as the "Buyer") to EastBridge Engineering Solutions Co., Ltd. (hereinafter referred to as the "Vendor") for the engagement of a qualified</w:t>
      </w:r>
      <w:r>
        <w:t xml:space="preserve"> </w:t>
      </w:r>
      <w:r>
        <w:t xml:space="preserve">Telecommunication Engineer</w:t>
      </w:r>
      <w:r>
        <w:t xml:space="preserve"> </w:t>
      </w:r>
      <w:r>
        <w:t xml:space="preserve">to provide specialized technical services for the Buyer's infrastructure expansion project located in</w:t>
      </w:r>
      <w:r>
        <w:t xml:space="preserve"> </w:t>
      </w:r>
      <w:r>
        <w:t xml:space="preserve">China Shanghai</w:t>
      </w:r>
      <w:r>
        <w:t xml:space="preserve">. The</w:t>
      </w:r>
      <w:r>
        <w:t xml:space="preserve"> </w:t>
      </w:r>
      <w:r>
        <w:t xml:space="preserve">Telecommunication Engineer</w:t>
      </w:r>
      <w:r>
        <w:t xml:space="preserve"> </w:t>
      </w:r>
      <w:r>
        <w:t xml:space="preserve">shall be responsible for the design, implementation, testing, and commissioning of fiber-optic network infrastructure, 5G base station deployment, and integrated telecommunications systems across the designated project sites within the Pudong and Minhang districts of</w:t>
      </w:r>
      <w:r>
        <w:t xml:space="preserve"> </w:t>
      </w:r>
      <w:r>
        <w:t xml:space="preserve">China Shanghai</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Price (CNY)</w:t>
            </w:r>
          </w:p>
        </w:tc>
      </w:tr>
      <w:tr>
        <w:tc>
          <w:tcPr/>
          <w:p>
            <w:pPr>
              <w:pStyle w:val="Compact"/>
              <w:jc w:val="left"/>
            </w:pPr>
            <w:r>
              <w:t xml:space="preserve">1</w:t>
            </w:r>
          </w:p>
        </w:tc>
        <w:tc>
          <w:tcPr/>
          <w:p>
            <w:pPr>
              <w:pStyle w:val="Compact"/>
              <w:jc w:val="left"/>
            </w:pPr>
            <w:r>
              <w:t xml:space="preserve">Senior</w:t>
            </w:r>
            <w:r>
              <w:t xml:space="preserve"> </w:t>
            </w:r>
            <w:r>
              <w:rPr>
                <w:bCs/>
                <w:b/>
              </w:rPr>
              <w:t xml:space="preserve">Telecommunication Engineer</w:t>
            </w:r>
            <w:r>
              <w:t xml:space="preserve"> </w:t>
            </w:r>
            <w:r>
              <w:t xml:space="preserve">– Network Design &amp; Architecture (Fiber-Optic &amp; 5G) – Full-time engagement in</w:t>
            </w:r>
            <w:r>
              <w:t xml:space="preserve"> </w:t>
            </w:r>
            <w:r>
              <w:rPr>
                <w:bCs/>
                <w:b/>
              </w:rPr>
              <w:t xml:space="preserve">China Shanghai</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Mid-level</w:t>
            </w:r>
            <w:r>
              <w:t xml:space="preserve"> </w:t>
            </w:r>
            <w:r>
              <w:rPr>
                <w:bCs/>
                <w:b/>
              </w:rPr>
              <w:t xml:space="preserve">Telecommunication Engineer</w:t>
            </w:r>
            <w:r>
              <w:t xml:space="preserve"> </w:t>
            </w:r>
            <w:r>
              <w:t xml:space="preserve">– Field Installation &amp; Commissioning – On-site at</w:t>
            </w:r>
            <w:r>
              <w:t xml:space="preserve"> </w:t>
            </w:r>
            <w:r>
              <w:rPr>
                <w:bCs/>
                <w:b/>
              </w:rPr>
              <w:t xml:space="preserve">China Shanghai</w:t>
            </w:r>
            <w:r>
              <w:t xml:space="preserve"> </w:t>
            </w:r>
            <w:r>
              <w:t xml:space="preserve">project locations</w:t>
            </w:r>
          </w:p>
        </w:tc>
        <w:tc>
          <w:tcPr/>
          <w:p>
            <w:pPr>
              <w:pStyle w:val="Compact"/>
              <w:jc w:val="left"/>
            </w:pPr>
            <w:r>
              <w:t xml:space="preserve">2</w:t>
            </w:r>
          </w:p>
        </w:tc>
        <w:tc>
          <w:tcPr/>
          <w:p>
            <w:pPr>
              <w:pStyle w:val="Compact"/>
              <w:jc w:val="left"/>
            </w:pPr>
            <w:r>
              <w:t xml:space="preserve">Person</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Telecommunication Engineer – RF Spectrum Analysis &amp; Compliance Testing (MIIT Standards,</w:t>
            </w:r>
            <w:r>
              <w:t xml:space="preserve"> </w:t>
            </w:r>
            <w:r>
              <w:rPr>
                <w:bCs/>
                <w:b/>
              </w:rPr>
              <w:t xml:space="preserve">China Shanghai</w:t>
            </w:r>
            <w:r>
              <w:t xml:space="preserve"> </w:t>
            </w:r>
            <w:r>
              <w:t xml:space="preserve">jurisdiction)</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Telecommunication Engineer – Project Management &amp; Regulatory Liaison (SACMI, China Shanghai Municipal Communications Administration)</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Specialized Telecommunication Testing Equipment (Spectrum Analyzer, OTDR, Power Meter) – Rental for</w:t>
            </w:r>
            <w:r>
              <w:t xml:space="preserve"> </w:t>
            </w:r>
            <w:r>
              <w:rPr>
                <w:bCs/>
                <w:b/>
              </w:rPr>
              <w:t xml:space="preserve">China Shanghai</w:t>
            </w:r>
            <w:r>
              <w:t xml:space="preserve"> </w:t>
            </w:r>
            <w:r>
              <w:t xml:space="preserve">deployment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On-site Accommodation &amp; Local Transportation for</w:t>
            </w:r>
            <w:r>
              <w:t xml:space="preserve"> </w:t>
            </w:r>
            <w:r>
              <w:rPr>
                <w:bCs/>
                <w:b/>
              </w:rPr>
              <w:t xml:space="preserve">Telecommunication Engineer</w:t>
            </w:r>
            <w:r>
              <w:t xml:space="preserve"> </w:t>
            </w:r>
            <w:r>
              <w:t xml:space="preserve">team –</w:t>
            </w:r>
            <w:r>
              <w:t xml:space="preserve"> </w:t>
            </w:r>
            <w:r>
              <w:rPr>
                <w:bCs/>
                <w:b/>
              </w:rPr>
              <w:t xml:space="preserve">China Shanghai</w:t>
            </w:r>
            <w:r>
              <w:t xml:space="preserve"> </w:t>
            </w:r>
            <w:r>
              <w:t xml:space="preserve">(Pudong &amp; Minhang sites)</w:t>
            </w:r>
          </w:p>
        </w:tc>
        <w:tc>
          <w:tcPr/>
          <w:p>
            <w:pPr>
              <w:pStyle w:val="Compact"/>
              <w:jc w:val="left"/>
            </w:pPr>
            <w:r>
              <w:t xml:space="preserve">5</w:t>
            </w:r>
          </w:p>
        </w:tc>
        <w:tc>
          <w:tcPr/>
          <w:p>
            <w:pPr>
              <w:pStyle w:val="Compact"/>
              <w:jc w:val="left"/>
            </w:pPr>
            <w:r>
              <w:t xml:space="preserve">Person</w:t>
            </w:r>
          </w:p>
        </w:tc>
        <w:tc>
          <w:tcPr/>
          <w:p>
            <w:pPr>
              <w:pStyle w:val="Compact"/>
              <w:jc w:val="left"/>
            </w:pPr>
            <w:r>
              <w:t xml:space="preserve">6,500.00</w:t>
            </w:r>
          </w:p>
        </w:tc>
        <w:tc>
          <w:tcPr/>
          <w:p>
            <w:pPr>
              <w:pStyle w:val="Compact"/>
              <w:jc w:val="left"/>
            </w:pPr>
            <w:r>
              <w:t xml:space="preserve">32,500.00</w:t>
            </w:r>
          </w:p>
        </w:tc>
      </w:tr>
      <w:tr>
        <w:tc>
          <w:tcPr>
            <w:gridSpan w:val="5"/>
          </w:tcPr>
          <w:p>
            <w:pPr>
              <w:pStyle w:val="Compact"/>
              <w:jc w:val="right"/>
            </w:pPr>
            <w:r>
              <w:t xml:space="preserve">Subtotal (CNY)</w:t>
            </w:r>
          </w:p>
        </w:tc>
        <w:tc>
          <w:tcPr/>
          <w:p>
            <w:pPr>
              <w:pStyle w:val="Compact"/>
              <w:jc w:val="left"/>
            </w:pPr>
            <w:r>
              <w:t xml:space="preserve">236,500.00</w:t>
            </w:r>
          </w:p>
        </w:tc>
      </w:tr>
      <w:tr>
        <w:tc>
          <w:tcPr>
            <w:gridSpan w:val="5"/>
          </w:tcPr>
          <w:p>
            <w:pPr>
              <w:pStyle w:val="Compact"/>
              <w:jc w:val="right"/>
            </w:pPr>
            <w:r>
              <w:t xml:space="preserve">VAT (13% – PRC Standard Rate)</w:t>
            </w:r>
          </w:p>
        </w:tc>
        <w:tc>
          <w:tcPr/>
          <w:p>
            <w:pPr>
              <w:pStyle w:val="Compact"/>
              <w:jc w:val="left"/>
            </w:pPr>
            <w:r>
              <w:t xml:space="preserve">30,745.00</w:t>
            </w:r>
          </w:p>
        </w:tc>
      </w:tr>
      <w:tr>
        <w:tc>
          <w:tcPr>
            <w:gridSpan w:val="5"/>
          </w:tcPr>
          <w:p>
            <w:pPr>
              <w:pStyle w:val="Compact"/>
              <w:jc w:val="right"/>
            </w:pPr>
            <w:r>
              <w:t xml:space="preserve">Grand Total (CNY)</w:t>
            </w:r>
          </w:p>
        </w:tc>
        <w:tc>
          <w:tcPr/>
          <w:p>
            <w:pPr>
              <w:pStyle w:val="Compact"/>
              <w:jc w:val="left"/>
            </w:pPr>
            <w:r>
              <w:t xml:space="preserve">267,245.00</w:t>
            </w:r>
          </w:p>
        </w:tc>
      </w:tr>
    </w:tbl>
    <w:p>
      <w:pPr>
        <w:pStyle w:val="BodyText"/>
      </w:pPr>
      <w:r>
        <w:t xml:space="preserve">3. Terms and Conditions</w:t>
      </w:r>
    </w:p>
    <w:p>
      <w:pPr>
        <w:numPr>
          <w:ilvl w:val="0"/>
          <w:numId w:val="1001"/>
        </w:numPr>
        <w:pStyle w:val="Compact"/>
      </w:pPr>
      <w:r>
        <w:rPr>
          <w:bCs/>
          <w:b/>
        </w:rPr>
        <w:t xml:space="preserve">Engagement Period:</w:t>
      </w:r>
      <w:r>
        <w:t xml:space="preserve"> </w:t>
      </w:r>
      <w:r>
        <w:t xml:space="preserve">The</w:t>
      </w:r>
      <w:r>
        <w:t xml:space="preserve"> </w:t>
      </w:r>
      <w:r>
        <w:t xml:space="preserve">Telecommunication Engineer</w:t>
      </w:r>
      <w:r>
        <w:t xml:space="preserve"> </w:t>
      </w:r>
      <w:r>
        <w:t xml:space="preserve">team shall be engaged for a period of twelve (12) months commencing on 01 July 2025 and concluding on 30 June 2026, unless extended by mutual written agreement between the Buyer and the Vendor. All work shall be performed at the designated project sites in</w:t>
      </w:r>
      <w:r>
        <w:t xml:space="preserve"> </w:t>
      </w:r>
      <w:r>
        <w:t xml:space="preserve">China Shanghai</w:t>
      </w:r>
      <w:r>
        <w:t xml:space="preserve">.</w:t>
      </w:r>
    </w:p>
    <w:p>
      <w:pPr>
        <w:numPr>
          <w:ilvl w:val="0"/>
          <w:numId w:val="1001"/>
        </w:numPr>
        <w:pStyle w:val="Compact"/>
      </w:pPr>
      <w:r>
        <w:rPr>
          <w:bCs/>
          <w:b/>
        </w:rPr>
        <w:t xml:space="preserve">Payment Terms:</w:t>
      </w:r>
      <w:r>
        <w:t xml:space="preserve"> </w:t>
      </w:r>
      <w:r>
        <w:t xml:space="preserve">Payment shall be made in three (3) equal installments of CNY 89,081.67 (inclusive of VAT) via bank transfer to the Vendor's designated account. The first installment is due upon execution of this</w:t>
      </w:r>
      <w:r>
        <w:t xml:space="preserve"> </w:t>
      </w:r>
      <w:r>
        <w:t xml:space="preserve">Purchase Order</w:t>
      </w:r>
      <w:r>
        <w:t xml:space="preserve">; the second upon completion of the 6-month milestone; and the third upon final project acceptance in</w:t>
      </w:r>
      <w:r>
        <w:t xml:space="preserve"> </w:t>
      </w:r>
      <w:r>
        <w:t xml:space="preserve">China Shanghai</w:t>
      </w:r>
      <w:r>
        <w:t xml:space="preserve">. Payment is due within thirty (30) calendar days of invoice receipt.</w:t>
      </w:r>
    </w:p>
    <w:p>
      <w:pPr>
        <w:numPr>
          <w:ilvl w:val="0"/>
          <w:numId w:val="1001"/>
        </w:numPr>
        <w:pStyle w:val="Compact"/>
      </w:pPr>
      <w:r>
        <w:rPr>
          <w:bCs/>
          <w:b/>
        </w:rPr>
        <w:t xml:space="preserve">Qualifications:</w:t>
      </w:r>
      <w:r>
        <w:t xml:space="preserve"> </w:t>
      </w:r>
      <w:r>
        <w:t xml:space="preserve">The lead</w:t>
      </w:r>
      <w:r>
        <w:t xml:space="preserve"> </w:t>
      </w:r>
      <w:r>
        <w:t xml:space="preserve">Telecommunication Engineer</w:t>
      </w:r>
      <w:r>
        <w:t xml:space="preserve"> </w:t>
      </w:r>
      <w:r>
        <w:t xml:space="preserve">must hold a valid PRC Registered Telecommunications Engineer certificate (Grade 1), a minimum of ten (10) years of experience in fiber-optic and 5G network deployment, and demonstrated familiarity with the regulatory framework of the</w:t>
      </w:r>
      <w:r>
        <w:t xml:space="preserve"> </w:t>
      </w:r>
      <w:r>
        <w:t xml:space="preserve">China Shanghai</w:t>
      </w:r>
      <w:r>
        <w:t xml:space="preserve"> </w:t>
      </w:r>
      <w:r>
        <w:t xml:space="preserve">Municipal Communications Administration and the State Administration for Market Regulation (SAMR).</w:t>
      </w:r>
    </w:p>
    <w:p>
      <w:pPr>
        <w:numPr>
          <w:ilvl w:val="0"/>
          <w:numId w:val="1001"/>
        </w:numPr>
        <w:pStyle w:val="Compact"/>
      </w:pPr>
      <w:r>
        <w:rPr>
          <w:bCs/>
          <w:b/>
        </w:rPr>
        <w:t xml:space="preserve">Compliance:</w:t>
      </w:r>
      <w:r>
        <w:t xml:space="preserve"> </w:t>
      </w:r>
      <w:r>
        <w:t xml:space="preserve">All services rendered by the</w:t>
      </w:r>
      <w:r>
        <w:t xml:space="preserve"> </w:t>
      </w:r>
      <w:r>
        <w:t xml:space="preserve">Telecommunication Engineer</w:t>
      </w:r>
      <w:r>
        <w:t xml:space="preserve"> </w:t>
      </w:r>
      <w:r>
        <w:t xml:space="preserve">team shall comply with the Telecommunications Regulations of the People's Republic of China, the Cybersecurity Law of the PRC, and all applicable local ordinances of</w:t>
      </w:r>
      <w:r>
        <w:t xml:space="preserve"> </w:t>
      </w:r>
      <w:r>
        <w:t xml:space="preserve">China Shanghai</w:t>
      </w:r>
      <w:r>
        <w:t xml:space="preserve">. The Vendor shall ensure that all RF emissions and network installations meet the standards set forth by the Ministry of Industry and Information Technology (MIIT).</w:t>
      </w:r>
    </w:p>
    <w:p>
      <w:pPr>
        <w:numPr>
          <w:ilvl w:val="0"/>
          <w:numId w:val="1001"/>
        </w:numPr>
        <w:pStyle w:val="Compact"/>
      </w:pPr>
      <w:r>
        <w:rPr>
          <w:bCs/>
          <w:b/>
        </w:rPr>
        <w:t xml:space="preserve">Intellectual Property:</w:t>
      </w:r>
      <w:r>
        <w:t xml:space="preserve"> </w:t>
      </w:r>
      <w:r>
        <w:t xml:space="preserve">All designs, schematics, network topology documents, and technical reports produced by the</w:t>
      </w:r>
      <w:r>
        <w:t xml:space="preserve"> </w:t>
      </w:r>
      <w:r>
        <w:t xml:space="preserve">Telecommunication Engineer</w:t>
      </w:r>
      <w:r>
        <w:t xml:space="preserve"> </w:t>
      </w:r>
      <w:r>
        <w:t xml:space="preserve">team in the course of this</w:t>
      </w:r>
      <w:r>
        <w:t xml:space="preserve"> </w:t>
      </w:r>
      <w:r>
        <w:t xml:space="preserve">Purchase Order</w:t>
      </w:r>
      <w:r>
        <w:t xml:space="preserve"> </w:t>
      </w:r>
      <w:r>
        <w:t xml:space="preserve">shall be the exclusive property of the Buyer. The Vendor shall not reuse, disclose, or license such materials to any third party without prior written consent.</w:t>
      </w:r>
    </w:p>
    <w:p>
      <w:pPr>
        <w:numPr>
          <w:ilvl w:val="0"/>
          <w:numId w:val="1001"/>
        </w:numPr>
        <w:pStyle w:val="Compact"/>
      </w:pPr>
      <w:r>
        <w:rPr>
          <w:bCs/>
          <w:b/>
        </w:rPr>
        <w:t xml:space="preserve">Confidentiality:</w:t>
      </w:r>
      <w:r>
        <w:t xml:space="preserve"> </w:t>
      </w:r>
      <w:r>
        <w:t xml:space="preserve">The Vendor and all assigned</w:t>
      </w:r>
      <w:r>
        <w:t xml:space="preserve"> </w:t>
      </w:r>
      <w:r>
        <w:t xml:space="preserve">Telecommunication Engineer</w:t>
      </w:r>
      <w:r>
        <w:t xml:space="preserve"> </w:t>
      </w:r>
      <w:r>
        <w:t xml:space="preserve">personnel shall maintain strict confidentiality regarding the Buyer's network architecture, customer data, and proprietary systems.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complete all in-progress work at the</w:t>
      </w:r>
      <w:r>
        <w:t xml:space="preserve"> </w:t>
      </w:r>
      <w:r>
        <w:t xml:space="preserve">China Shanghai</w:t>
      </w:r>
      <w:r>
        <w:t xml:space="preserve"> </w:t>
      </w:r>
      <w:r>
        <w:t xml:space="preserve">sites and deliver all documentation to the Buyer within fourteen (14) days of the termination effective date.</w:t>
      </w:r>
    </w:p>
    <w:p>
      <w:pPr>
        <w:numPr>
          <w:ilvl w:val="0"/>
          <w:numId w:val="1001"/>
        </w:numPr>
        <w:pStyle w:val="Compact"/>
      </w:pPr>
      <w:r>
        <w:rPr>
          <w:bCs/>
          <w:b/>
        </w:rPr>
        <w:t xml:space="preserve">Dispute Resolution:</w:t>
      </w:r>
      <w:r>
        <w:t xml:space="preserve"> </w:t>
      </w:r>
      <w:r>
        <w:t xml:space="preserve">Any disputes arising from or in connection with this</w:t>
      </w:r>
      <w:r>
        <w:t xml:space="preserve"> </w:t>
      </w:r>
      <w:r>
        <w:t xml:space="preserve">Purchase Order</w:t>
      </w:r>
      <w:r>
        <w:t xml:space="preserve"> </w:t>
      </w:r>
      <w:r>
        <w:t xml:space="preserve">shall be resolved through amicable negotiation. Failing resolution within thirty (30) days, the dispute shall be submitted to the Shanghai International Arbitration Center (SHIAC) in</w:t>
      </w:r>
      <w:r>
        <w:t xml:space="preserve"> </w:t>
      </w:r>
      <w:r>
        <w:t xml:space="preserve">China Shanghai</w:t>
      </w:r>
      <w:r>
        <w:t xml:space="preserve"> </w:t>
      </w:r>
      <w:r>
        <w:t xml:space="preserve">for binding arbitration under its then-current rules.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operations in</w:t>
      </w:r>
      <w:r>
        <w:t xml:space="preserve"> </w:t>
      </w:r>
      <w:r>
        <w:t xml:space="preserve">China Shanghai</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Republic of China, with specific reference to the Civil Code of the PRC and the Contract Law provisions applicable to service engagements in</w:t>
      </w:r>
      <w:r>
        <w:t xml:space="preserve"> </w:t>
      </w:r>
      <w:r>
        <w:t xml:space="preserve">China Shanghai</w:t>
      </w:r>
      <w:r>
        <w:t xml:space="preserve">.</w:t>
      </w:r>
    </w:p>
    <w:p>
      <w:pPr>
        <w:pStyle w:val="FirstParagraph"/>
      </w:pPr>
      <w:r>
        <w:t xml:space="preserve">4.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Telecommunication Engineer</w:t>
      </w:r>
      <w:r>
        <w:t xml:space="preserve"> </w:t>
      </w:r>
      <w:r>
        <w:t xml:space="preserve">services in</w:t>
      </w:r>
      <w:r>
        <w:t xml:space="preserve"> </w:t>
      </w:r>
      <w:r>
        <w:t xml:space="preserve">China Shanghai</w:t>
      </w:r>
      <w:r>
        <w:t xml:space="preserve">.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Shanghai Pacific Telecommunications Ltd.</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____________________________</w:t>
      </w:r>
    </w:p>
    <w:p>
      <w:pPr>
        <w:pStyle w:val="BodyText"/>
      </w:pPr>
      <w:r>
        <w:t xml:space="preserve">Company Seal: [Affix Here]</w:t>
      </w:r>
    </w:p>
    <w:p>
      <w:pPr>
        <w:pStyle w:val="BodyText"/>
      </w:pPr>
      <w:r>
        <w:rPr>
          <w:bCs/>
          <w:b/>
        </w:rPr>
        <w:t xml:space="preserve">For and on behalf of the Vendor:</w:t>
      </w:r>
    </w:p>
    <w:p>
      <w:pPr>
        <w:pStyle w:val="BodyText"/>
      </w:pPr>
      <w:r>
        <w:t xml:space="preserve">EastBridge Engineering Solutions Co., Ltd.</w:t>
      </w:r>
    </w:p>
    <w:p>
      <w:pPr>
        <w:pStyle w:val="BodyText"/>
      </w:pPr>
      <w:r>
        <w:t xml:space="preserve">Name: ___________________________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____________________________</w:t>
      </w:r>
    </w:p>
    <w:p>
      <w:pPr>
        <w:pStyle w:val="BodyText"/>
      </w:pPr>
      <w:r>
        <w:t xml:space="preserve">Company Seal: [Affix Here]</w:t>
      </w:r>
    </w:p>
    <w:p>
      <w:pPr>
        <w:pStyle w:val="BodyText"/>
      </w:pPr>
      <w:r>
        <w:t xml:space="preserve">Purchase Order No. PO-SH-2025-04782 | Issued by Shanghai Pacific Telecommunications Ltd. | China Shanghai</w:t>
      </w:r>
    </w:p>
    <w:p>
      <w:pPr>
        <w:pStyle w:val="BodyText"/>
      </w:pPr>
      <w:r>
        <w:t xml:space="preserve">This Purchase Order is valid for a period of 45 days from the date of issue. All communications regarding this Purchase Order shall be directed to the procurement department at the address stated above.</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China Shanghai</dc:title>
  <dc:creator/>
  <dc:language>en</dc:language>
  <cp:keywords/>
  <dcterms:created xsi:type="dcterms:W3CDTF">2026-10-10T02:33:56Z</dcterms:created>
  <dcterms:modified xsi:type="dcterms:W3CDTF">2026-10-10T02:33:56Z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