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ProxTelecom Solutions SAS</w:t>
      </w:r>
    </w:p>
    <w:p>
      <w:pPr>
        <w:pStyle w:val="BodyText"/>
      </w:pPr>
      <w:r>
        <w:t xml:space="preserve">12 Boulevard de la Corderie, 13007 Marseille, France</w:t>
      </w:r>
    </w:p>
    <w:p>
      <w:pPr>
        <w:pStyle w:val="BodyText"/>
      </w:pPr>
      <w:r>
        <w:t xml:space="preserve">SIRET: 847 291 365 00021 | TVA: FR 42 847291365</w:t>
      </w:r>
    </w:p>
    <w:p>
      <w:pPr>
        <w:pStyle w:val="BodyText"/>
      </w:pPr>
      <w:r>
        <w:t xml:space="preserve">Tel: +33 4 91 23 45 67 | Email: procurement@proxtelecom.fr</w:t>
      </w:r>
    </w:p>
    <w:bookmarkEnd w:id="20"/>
    <w:p>
      <w:pPr>
        <w:pStyle w:val="BodyText"/>
      </w:pPr>
      <w:r>
        <w:rPr>
          <w:bCs/>
          <w:b/>
        </w:rPr>
        <w:t xml:space="preserve">Purchase Order No.:</w:t>
      </w:r>
      <w:r>
        <w:t xml:space="preserve"> </w:t>
      </w:r>
      <w:r>
        <w:t xml:space="preserve">PO-2025-MRS-0487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Project Reference:</w:t>
      </w:r>
      <w:r>
        <w:t xml:space="preserve"> </w:t>
      </w:r>
      <w:r>
        <w:t xml:space="preserve">MRS-TELECOM-2025-Q3</w:t>
      </w:r>
    </w:p>
    <w:p>
      <w:pPr>
        <w:pStyle w:val="BodyText"/>
      </w:pPr>
      <w:r>
        <w:rPr>
          <w:bCs/>
          <w:b/>
        </w:rPr>
        <w:t xml:space="preserve">Location of Work:</w:t>
      </w:r>
      <w:r>
        <w:t xml:space="preserve"> </w:t>
      </w:r>
      <w:r>
        <w:t xml:space="preserve">France Marseille</w:t>
      </w:r>
    </w:p>
    <w:p>
      <w:pPr>
        <w:pStyle w:val="BodyText"/>
      </w:pPr>
      <w:r>
        <w:rPr>
          <w:bCs/>
          <w:b/>
        </w:rPr>
        <w:t xml:space="preserve">Valid Until:</w:t>
      </w:r>
      <w:r>
        <w:t xml:space="preserve"> </w:t>
      </w:r>
      <w:r>
        <w:t xml:space="preserve">31 July 2025</w:t>
      </w:r>
    </w:p>
    <w:p>
      <w:pPr>
        <w:pStyle w:val="BodyText"/>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TelecomExpert Consulting SARL</w:t>
            </w:r>
          </w:p>
        </w:tc>
      </w:tr>
      <w:tr>
        <w:tc>
          <w:tcPr/>
          <w:p>
            <w:pPr>
              <w:pStyle w:val="Compact"/>
              <w:jc w:val="left"/>
            </w:pPr>
            <w:r>
              <w:t xml:space="preserve">Address</w:t>
            </w:r>
          </w:p>
        </w:tc>
        <w:tc>
          <w:tcPr/>
          <w:p>
            <w:pPr>
              <w:pStyle w:val="Compact"/>
              <w:jc w:val="left"/>
            </w:pPr>
            <w:r>
              <w:t xml:space="preserve">45 Rue Saint-Ferréol, 13100 Aix-en-Provence, France</w:t>
            </w:r>
          </w:p>
        </w:tc>
      </w:tr>
      <w:tr>
        <w:tc>
          <w:tcPr/>
          <w:p>
            <w:pPr>
              <w:pStyle w:val="Compact"/>
              <w:jc w:val="left"/>
            </w:pPr>
            <w:r>
              <w:t xml:space="preserve">Contact Person</w:t>
            </w:r>
          </w:p>
        </w:tc>
        <w:tc>
          <w:tcPr/>
          <w:p>
            <w:pPr>
              <w:pStyle w:val="Compact"/>
              <w:jc w:val="left"/>
            </w:pPr>
            <w:r>
              <w:t xml:space="preserve">Mme. Claire Dubois – Director of Operations</w:t>
            </w:r>
          </w:p>
        </w:tc>
      </w:tr>
      <w:tr>
        <w:tc>
          <w:tcPr/>
          <w:p>
            <w:pPr>
              <w:pStyle w:val="Compact"/>
              <w:jc w:val="left"/>
            </w:pPr>
            <w:r>
              <w:t xml:space="preserve">Email</w:t>
            </w:r>
          </w:p>
        </w:tc>
        <w:tc>
          <w:tcPr/>
          <w:p>
            <w:pPr>
              <w:pStyle w:val="Compact"/>
              <w:jc w:val="left"/>
            </w:pPr>
            <w:r>
              <w:t xml:space="preserve">c.dubois@telecomexpert.fr</w:t>
            </w:r>
          </w:p>
        </w:tc>
      </w:tr>
      <w:tr>
        <w:tc>
          <w:tcPr/>
          <w:p>
            <w:pPr>
              <w:pStyle w:val="Compact"/>
              <w:jc w:val="left"/>
            </w:pPr>
            <w:r>
              <w:t xml:space="preserve">Phone</w:t>
            </w:r>
          </w:p>
        </w:tc>
        <w:tc>
          <w:tcPr/>
          <w:p>
            <w:pPr>
              <w:pStyle w:val="Compact"/>
              <w:jc w:val="left"/>
            </w:pPr>
            <w:r>
              <w:t xml:space="preserve">+33 4 42 87 65 43</w:t>
            </w:r>
          </w:p>
        </w:tc>
      </w:tr>
      <w:tr>
        <w:tc>
          <w:tcPr/>
          <w:p>
            <w:pPr>
              <w:pStyle w:val="Compact"/>
              <w:jc w:val="left"/>
            </w:pPr>
            <w:r>
              <w:t xml:space="preserve">SIRET</w:t>
            </w:r>
          </w:p>
        </w:tc>
        <w:tc>
          <w:tcPr/>
          <w:p>
            <w:pPr>
              <w:pStyle w:val="Compact"/>
              <w:jc w:val="left"/>
            </w:pPr>
            <w:r>
              <w:t xml:space="preserve">763 412 890 00018</w:t>
            </w:r>
          </w:p>
        </w:tc>
      </w:tr>
      <w:tr>
        <w:tc>
          <w:tcPr/>
          <w:p>
            <w:pPr>
              <w:pStyle w:val="Compact"/>
              <w:jc w:val="left"/>
            </w:pPr>
            <w:r>
              <w:t xml:space="preserve">Bank / IBAN</w:t>
            </w:r>
          </w:p>
        </w:tc>
        <w:tc>
          <w:tcPr/>
          <w:p>
            <w:pPr>
              <w:pStyle w:val="Compact"/>
              <w:jc w:val="left"/>
            </w:pPr>
            <w:r>
              <w:t xml:space="preserve">Banque Populaire du Sud – FR76 3000 6000 0112 3456 7890 123</w:t>
            </w:r>
          </w:p>
        </w:tc>
      </w:tr>
    </w:tbl>
    <w:p>
      <w:pPr>
        <w:pStyle w:val="BodyText"/>
      </w:pPr>
      <w:r>
        <w:t xml:space="preserve">2. Scope of Services – Telecommunication Engineer</w:t>
      </w:r>
    </w:p>
    <w:p>
      <w:pPr>
        <w:pStyle w:val="BodyText"/>
      </w:pPr>
      <w:r>
        <w:t xml:space="preserve">This</w:t>
      </w:r>
      <w:r>
        <w:t xml:space="preserve"> </w:t>
      </w:r>
      <w:r>
        <w:t xml:space="preserve">Purchase Order</w:t>
      </w:r>
      <w:r>
        <w:t xml:space="preserve"> </w:t>
      </w:r>
      <w:r>
        <w:t xml:space="preserve">is issued by ProxTelecom Solutions SAS to procure the professional services of a qualified</w:t>
      </w:r>
      <w:r>
        <w:t xml:space="preserve"> </w:t>
      </w:r>
      <w:r>
        <w:t xml:space="preserve">Telecommunication Engineer</w:t>
      </w:r>
      <w:r>
        <w:t xml:space="preserve"> </w:t>
      </w:r>
      <w:r>
        <w:t xml:space="preserve">for deployment at our primary operations facility located in</w:t>
      </w:r>
      <w:r>
        <w:t xml:space="preserve"> </w:t>
      </w:r>
      <w:r>
        <w:t xml:space="preserve">France Marseille</w:t>
      </w:r>
      <w:r>
        <w:t xml:space="preserve">. The Telecommunication Engineer shall be responsible for the design, implementation, testing, and ongoing maintenance of the telecommunications infrastructure serving the Marseille metropolitan area, including but not limited to fiber-optic network backbones, 5G small-cell installations, microwave relay systems, and legacy copper-line migration projects.</w:t>
      </w:r>
    </w:p>
    <w:p>
      <w:pPr>
        <w:pStyle w:val="BodyText"/>
      </w:pPr>
      <w:r>
        <w:t xml:space="preserve">The Telecommunication Engineer must hold a minimum of a Master's degree in Telecommunications Engineering or an equivalent qualification recognized by the French Ministry of Higher Education. A minimum of seven (7) years of progressive experience in telecommunications network engineering, with at least three (3) years specifically in the Provence-Alpes-Côte d'Azur region, is required. The candidate must demonstrate proficiency in the French regulatory framework governing telecommunications, including ANFR (Agence Nationale des Fréquences) compliance and ARCEP licensing requirements applicable to the France Marseille jurisdiction.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1.1</w:t>
            </w:r>
          </w:p>
        </w:tc>
        <w:tc>
          <w:tcPr/>
          <w:p>
            <w:pPr>
              <w:pStyle w:val="Compact"/>
              <w:jc w:val="left"/>
            </w:pPr>
            <w:r>
              <w:t xml:space="preserve">Telecommunication Engineer – Senior (FTE, 35 hrs/week) – Network Design &amp; Architecture for France Marseille site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1.2</w:t>
            </w:r>
          </w:p>
        </w:tc>
        <w:tc>
          <w:tcPr/>
          <w:p>
            <w:pPr>
              <w:pStyle w:val="Compact"/>
              <w:jc w:val="left"/>
            </w:pPr>
            <w:r>
              <w:t xml:space="preserve">Telecommunication Engineer – Senior (FTE, 35 hrs/week) – 5G Small-Cell Deployment &amp; Commissioning, Marseille coastal corridor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1.3</w:t>
            </w:r>
          </w:p>
        </w:tc>
        <w:tc>
          <w:tcPr/>
          <w:p>
            <w:pPr>
              <w:pStyle w:val="Compact"/>
              <w:jc w:val="left"/>
            </w:pPr>
            <w:r>
              <w:t xml:space="preserve">Telecommunication Engineer – Senior (FTE, 35 hrs/week) – Fiber-Optic Backbone Testing &amp; Certification, France Marseille district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1.4</w:t>
            </w:r>
          </w:p>
        </w:tc>
        <w:tc>
          <w:tcPr/>
          <w:p>
            <w:pPr>
              <w:pStyle w:val="Compact"/>
              <w:jc w:val="left"/>
            </w:pPr>
            <w:r>
              <w:t xml:space="preserve">Telecommunication Engineer – Junior (FTE, 35 hrs/week) – Field Survey &amp; Site Assessment support, Marseille &amp; surrounding communes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1.5</w:t>
            </w:r>
          </w:p>
        </w:tc>
        <w:tc>
          <w:tcPr/>
          <w:p>
            <w:pPr>
              <w:pStyle w:val="Compact"/>
              <w:jc w:val="left"/>
            </w:pPr>
            <w:r>
              <w:t xml:space="preserve">Specialized Telecommunication Test Equipment (OTDR, Spectrum Analyzer, VSWR Meter) – Rental &amp; Calibration</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1.6</w:t>
            </w:r>
          </w:p>
        </w:tc>
        <w:tc>
          <w:tcPr/>
          <w:p>
            <w:pPr>
              <w:pStyle w:val="Compact"/>
              <w:jc w:val="left"/>
            </w:pPr>
            <w:r>
              <w:t xml:space="preserve">Regulatory Compliance &amp; ANFR Filing Support – France Marseille telecommunications permits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bl>
    <w:p>
      <w:pPr>
        <w:pStyle w:val="BodyText"/>
      </w:pPr>
      <w:r>
        <w:t xml:space="preserve">Subtotal:</w:t>
      </w:r>
      <w:r>
        <w:t xml:space="preserve"> </w:t>
      </w:r>
      <w:r>
        <w:rPr>
          <w:bCs/>
          <w:b/>
        </w:rPr>
        <w:t xml:space="preserve">EUR 37,400.00</w:t>
      </w:r>
    </w:p>
    <w:p>
      <w:pPr>
        <w:pStyle w:val="BodyText"/>
      </w:pPr>
      <w:r>
        <w:t xml:space="preserve">VAT (TVA) 20%:</w:t>
      </w:r>
      <w:r>
        <w:t xml:space="preserve"> </w:t>
      </w:r>
      <w:r>
        <w:rPr>
          <w:bCs/>
          <w:b/>
        </w:rPr>
        <w:t xml:space="preserve">EUR 7,480.00</w:t>
      </w:r>
    </w:p>
    <w:p>
      <w:pPr>
        <w:pStyle w:val="BodyText"/>
      </w:pPr>
      <w:r>
        <w:t xml:space="preserve">Grand Total:</w:t>
      </w:r>
      <w:r>
        <w:t xml:space="preserve"> </w:t>
      </w:r>
      <w:r>
        <w:rPr>
          <w:bCs/>
          <w:b/>
        </w:rPr>
        <w:t xml:space="preserve">EUR 44,880.00</w:t>
      </w:r>
    </w:p>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The supplier, TelecomExpert Consulting SARL,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Commencement:</w:t>
      </w:r>
      <w:r>
        <w:t xml:space="preserve"> </w:t>
      </w:r>
      <w:r>
        <w:t xml:space="preserve">The Telecommunication Engineer(s) shall report to the ProxTelecom Solutions facility at 12 Boulevard de la Corderie, 13007 Marseille, France, no later than 08:00 CET on 01 July 2025. The supplier is responsible for all travel, accommodation, and per diem expenses for personnel assigned to the France Marseille site.</w:t>
      </w:r>
    </w:p>
    <w:p>
      <w:pPr>
        <w:numPr>
          <w:ilvl w:val="0"/>
          <w:numId w:val="1001"/>
        </w:numPr>
        <w:pStyle w:val="Compact"/>
      </w:pPr>
      <w:r>
        <w:rPr>
          <w:bCs/>
          <w:b/>
        </w:rPr>
        <w:t xml:space="preserve">Duration:</w:t>
      </w:r>
      <w:r>
        <w:t xml:space="preserve"> </w:t>
      </w:r>
      <w:r>
        <w:t xml:space="preserve">The engagement period for this Purchase Order is three (3) consecutive calendar months, from 01 July 2025 through 30 September 2025, unless extended by mutual written agreement.</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days of receipt of a valid invoice via SEPA bank transfer to the IBAN specified in Section 1. Late payments shall accrue interest at the rate of 1.5% per month in accordance with French commercial law (Code de commerce, Article L441-10).</w:t>
      </w:r>
    </w:p>
    <w:p>
      <w:pPr>
        <w:numPr>
          <w:ilvl w:val="0"/>
          <w:numId w:val="1001"/>
        </w:numPr>
        <w:pStyle w:val="Compact"/>
      </w:pPr>
      <w:r>
        <w:rPr>
          <w:bCs/>
          <w:b/>
        </w:rPr>
        <w:t xml:space="preserve">Performance Standards:</w:t>
      </w:r>
      <w:r>
        <w:t xml:space="preserve"> </w:t>
      </w:r>
      <w:r>
        <w:t xml:space="preserve">The Telecommunication Engineer shall adhere to all applicable French telecommunications standards (NF EN 301 908, NF C 90-310) and comply with the specific technical specifications outlined in Annex A of this Purchase Order. All work performed in France Marseille must meet or exceed the quality benchmarks established by ProxTelecom Solutions.</w:t>
      </w:r>
    </w:p>
    <w:p>
      <w:pPr>
        <w:numPr>
          <w:ilvl w:val="0"/>
          <w:numId w:val="1001"/>
        </w:numPr>
        <w:pStyle w:val="Compact"/>
      </w:pPr>
      <w:r>
        <w:rPr>
          <w:bCs/>
          <w:b/>
        </w:rPr>
        <w:t xml:space="preserve">Confidentiality:</w:t>
      </w:r>
      <w:r>
        <w:t xml:space="preserve"> </w:t>
      </w:r>
      <w:r>
        <w:t xml:space="preserve">The supplier and all assigned Telecommunication Engineers shall execute a Non-Disclosure Agreement (NDA) prior to commencing work. All network topology data, customer information, and proprietary engineering documents related to the France Marseille operations are classified as confidential and shall not be disclosed to any third party.</w:t>
      </w:r>
    </w:p>
    <w:p>
      <w:pPr>
        <w:numPr>
          <w:ilvl w:val="0"/>
          <w:numId w:val="1001"/>
        </w:numPr>
        <w:pStyle w:val="Compact"/>
      </w:pPr>
      <w:r>
        <w:rPr>
          <w:bCs/>
          <w:b/>
        </w:rPr>
        <w:t xml:space="preserve">Health, Safety &amp; Environment:</w:t>
      </w:r>
      <w:r>
        <w:t xml:space="preserve"> </w:t>
      </w:r>
      <w:r>
        <w:t xml:space="preserve">The Telecommunication Engineer shall comply with all French occupational health and safety regulations (Code du travail) and ProxTelecom Solutions' internal HSE policies. Appropriate personal protective equipment (PPE) for telecommunications fieldwork in the France Marseille area shall be provided by the supplier.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supplier shall be compensated for all work completed and materials procured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hereunder shall be submitted to the exclusive jurisdiction of the Tribunal de Commerce de Marseille, France.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or telecommunications regulatory changes affecting the France Marseille region.</w:t>
      </w:r>
    </w:p>
    <w:p>
      <w:pPr>
        <w:pStyle w:val="FirstParagraph"/>
      </w:pPr>
      <w:r>
        <w:t xml:space="preserve">5. Authorisation and Signatures</w:t>
      </w:r>
    </w:p>
    <w:p>
      <w:pPr>
        <w:pStyle w:val="BodyText"/>
      </w:pPr>
      <w:r>
        <w:rPr>
          <w:bCs/>
          <w:b/>
        </w:rPr>
        <w:t xml:space="preserve">For and on behalf of ProxTelecom Solutions SAS (Buyer):</w:t>
      </w:r>
    </w:p>
    <w:p>
      <w:pPr>
        <w:pStyle w:val="BodyText"/>
      </w:pPr>
      <w:r>
        <w:t xml:space="preserve">Name: M. Antoine Lefèvre – Chief Procurement Officer</w:t>
      </w:r>
    </w:p>
    <w:p>
      <w:pPr>
        <w:pStyle w:val="BodyText"/>
      </w:pPr>
      <w:r>
        <w:t xml:space="preserve">Date: ____________________</w:t>
      </w:r>
    </w:p>
    <w:p>
      <w:pPr>
        <w:pStyle w:val="BodyText"/>
      </w:pPr>
      <w:r>
        <w:t xml:space="preserve">Signature &amp; Company Seal:</w:t>
      </w:r>
    </w:p>
    <w:p>
      <w:pPr>
        <w:pStyle w:val="BodyText"/>
      </w:pPr>
      <w:r>
        <w:rPr>
          <w:bCs/>
          <w:b/>
        </w:rPr>
        <w:t xml:space="preserve">For and on behalf of TelecomExpert Consulting SARL (Supplier):</w:t>
      </w:r>
    </w:p>
    <w:p>
      <w:pPr>
        <w:pStyle w:val="BodyText"/>
      </w:pPr>
      <w:r>
        <w:t xml:space="preserve">Name: Mme. Claire Dubois – Director of Operations</w:t>
      </w:r>
    </w:p>
    <w:p>
      <w:pPr>
        <w:pStyle w:val="BodyText"/>
      </w:pPr>
      <w:r>
        <w:t xml:space="preserve">Date: ____________________</w:t>
      </w:r>
    </w:p>
    <w:p>
      <w:pPr>
        <w:pStyle w:val="BodyText"/>
      </w:pPr>
      <w:r>
        <w:t xml:space="preserve">Signature &amp; Company Seal:</w:t>
      </w:r>
    </w:p>
    <w:p>
      <w:pPr>
        <w:pStyle w:val="BodyText"/>
      </w:pPr>
      <w:r>
        <w:t xml:space="preserve">This Purchase Order (PO-2025-MRS-0487) is issued for the procurement of Telecommunication Engineer services in France Marseille. This document is valid only when signed and sealed by both parties. Unauthorised reproduction or distribution is prohibited. ProxTelecom Solutions SAS – 12 Boulevard de la Corderie, 13007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France Marseille</dc:title>
  <dc:creator/>
  <dc:language>en</dc:language>
  <cp:keywords/>
  <dcterms:created xsi:type="dcterms:W3CDTF">2026-10-10T08:02:34Z</dcterms:created>
  <dcterms:modified xsi:type="dcterms:W3CDTF">2026-10-10T08:02:34Z</dcterms:modified>
</cp:coreProperties>
</file>

<file path=docProps/custom.xml><?xml version="1.0" encoding="utf-8"?>
<Properties xmlns="http://schemas.openxmlformats.org/officeDocument/2006/custom-properties" xmlns:vt="http://schemas.openxmlformats.org/officeDocument/2006/docPropsVTypes"/>
</file>