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PO-2025-FR-04872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w:t>
      </w:r>
    </w:p>
    <w:p>
      <w:pPr>
        <w:pStyle w:val="BodyText"/>
      </w:pPr>
      <w:r>
        <w:rPr>
          <w:bCs/>
          <w:b/>
        </w:rPr>
        <w:t xml:space="preserve">Issuing Company:</w:t>
      </w:r>
      <w:r>
        <w:br/>
      </w:r>
      <w:r>
        <w:t xml:space="preserve">Telecom Solutions Group SAS</w:t>
      </w:r>
      <w:r>
        <w:br/>
      </w:r>
      <w:r>
        <w:t xml:space="preserve">128 Avenue des Champs-Élysées</w:t>
      </w:r>
      <w:r>
        <w:br/>
      </w:r>
      <w:r>
        <w:t xml:space="preserve">75008 France Paris</w:t>
      </w:r>
      <w:r>
        <w:br/>
      </w:r>
      <w:r>
        <w:t xml:space="preserve">TVA: FR 84 521 903 447</w:t>
      </w:r>
      <w:r>
        <w:br/>
      </w:r>
      <w:r>
        <w:t xml:space="preserve">Tel: +33 1 44 20 88 61</w:t>
      </w:r>
      <w:r>
        <w:br/>
      </w:r>
      <w:r>
        <w:t xml:space="preserve">Email: procurement@tsg-solutions.fr</w:t>
      </w:r>
    </w:p>
    <w:bookmarkStart w:id="20" w:name="vendor-supplier-information"/>
    <w:p>
      <w:pPr>
        <w:pStyle w:val="Heading2"/>
      </w:pPr>
      <w:r>
        <w:t xml:space="preserve">1. Vendor / Supplier Information</w:t>
      </w:r>
    </w:p>
    <w:p>
      <w:pPr>
        <w:pStyle w:val="FirstParagraph"/>
      </w:pPr>
      <w:r>
        <w:rPr>
          <w:bCs/>
          <w:b/>
        </w:rPr>
        <w:t xml:space="preserve">Supplier Name:</w:t>
      </w:r>
      <w:r>
        <w:t xml:space="preserve"> </w:t>
      </w:r>
      <w:r>
        <w:t xml:space="preserve">NexaLink Engineering &amp; Consulting SARL</w:t>
      </w:r>
      <w:r>
        <w:br/>
      </w:r>
      <w:r>
        <w:rPr>
          <w:bCs/>
          <w:b/>
        </w:rPr>
        <w:t xml:space="preserve">Address:</w:t>
      </w:r>
      <w:r>
        <w:t xml:space="preserve"> </w:t>
      </w:r>
      <w:r>
        <w:t xml:space="preserve">45 Rue de Rivoli, 75001 France Paris, France</w:t>
      </w:r>
      <w:r>
        <w:br/>
      </w:r>
      <w:r>
        <w:rPr>
          <w:bCs/>
          <w:b/>
        </w:rPr>
        <w:t xml:space="preserve">Registration No.:</w:t>
      </w:r>
      <w:r>
        <w:t xml:space="preserve"> </w:t>
      </w:r>
      <w:r>
        <w:t xml:space="preserve">SIRET 902 334 567 00012</w:t>
      </w:r>
      <w:r>
        <w:br/>
      </w:r>
      <w:r>
        <w:rPr>
          <w:bCs/>
          <w:b/>
        </w:rPr>
        <w:t xml:space="preserve">Bank Details:</w:t>
      </w:r>
      <w:r>
        <w:t xml:space="preserve"> </w:t>
      </w:r>
      <w:r>
        <w:t xml:space="preserve">BNP Paribas – IBAN: FR76 3000 4000 0312 3456 7890 123 – BIC: BNPAFRPP</w:t>
      </w:r>
      <w:r>
        <w:br/>
      </w:r>
      <w:r>
        <w:rPr>
          <w:bCs/>
          <w:b/>
        </w:rPr>
        <w:t xml:space="preserve">Contact Person:</w:t>
      </w:r>
      <w:r>
        <w:t xml:space="preserve"> </w:t>
      </w:r>
      <w:r>
        <w:t xml:space="preserve">Mr. Laurent Dubois, Director of Engineering Services</w:t>
      </w:r>
      <w:r>
        <w:br/>
      </w:r>
      <w:r>
        <w:rPr>
          <w:bCs/>
          <w:b/>
        </w:rPr>
        <w:t xml:space="preserve">Email:</w:t>
      </w:r>
      <w:r>
        <w:t xml:space="preserve"> </w:t>
      </w:r>
      <w:r>
        <w:t xml:space="preserve">l.dubois@nexalink-consulting.fr</w:t>
      </w:r>
    </w:p>
    <w:bookmarkEnd w:id="20"/>
    <w:bookmarkStart w:id="21" w:name="Xbeee9536065c612dd225bef05dd5d0aa2d310c4"/>
    <w:p>
      <w:pPr>
        <w:pStyle w:val="Heading2"/>
      </w:pPr>
      <w:r>
        <w:t xml:space="preserve">2. Scope of Services – Telecommunication Engineer Engagement</w:t>
      </w:r>
    </w:p>
    <w:p>
      <w:pPr>
        <w:pStyle w:val="FirstParagraph"/>
      </w:pPr>
      <w:r>
        <w:t xml:space="preserve">This Purchase Order is issued by Telecom Solutions Group SAS to formally request and authorize the engagement of a qualified</w:t>
      </w:r>
      <w:r>
        <w:t xml:space="preserve"> </w:t>
      </w:r>
      <w:r>
        <w:rPr>
          <w:bCs/>
          <w:b/>
        </w:rPr>
        <w:t xml:space="preserve">Telecommunication Engineer</w:t>
      </w:r>
      <w:r>
        <w:t xml:space="preserve"> </w:t>
      </w:r>
      <w:r>
        <w:t xml:space="preserve">to provide specialized technical services within the metropolitan area of</w:t>
      </w:r>
      <w:r>
        <w:t xml:space="preserve"> </w:t>
      </w:r>
      <w:r>
        <w:rPr>
          <w:bCs/>
          <w:b/>
        </w:rPr>
        <w:t xml:space="preserve">France Paris</w:t>
      </w:r>
      <w:r>
        <w:t xml:space="preserve">. The Telecommunication Engineer shall be responsible for the design, deployment, testing, and ongoing maintenance of fiber-optic and wireless communication infrastructure serving our client network across the 1st, 2nd, 8th, and 16th arrondissements of France Paris.</w:t>
      </w:r>
    </w:p>
    <w:p>
      <w:pPr>
        <w:pStyle w:val="BodyText"/>
      </w:pPr>
      <w:r>
        <w:t xml:space="preserve">The Telecommunication Engineer must hold a minimum of seven (7) years of professional experience in telecommunications infrastructure, possess a valid French engineering diploma (Diplôme d'Ingénieur) or equivalent qualification recognized by the French Ministry of Higher Education, and demonstrate proficiency in 5G network architecture, SD-WAN configuration, and ITU-T standard compliance. All work performed under this Purchase Order shall be conducted in strict accordance with French telecommunications regulations as governed by ARCEP (Autorité de régulation des communications électroniques et des postes) and applicable European Union directives.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Telecommunication Engineer – Senior Level: Network design and architecture planning for fiber-optic backbone in France Paris (arrondissements 1, 2, 8, 16)</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Telecommunication Engineer – Senior Level: On-site deployment and installation of 5G small-cell nodes across France Paris commercial districts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155.00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Telecommunication Engineer – Mid Level: SD-WAN configuration, testing, and commissioning of enterprise network nodes in France Paris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Telecommunication Engineer – Mid Level: Preventive maintenance and diagnostic inspection of existing telecom infrastructure in France Paris (quarterly schedule)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Technical documentation, as-built drawings, and compliance reporting for all Telecommunication Engineer activities in France Paris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and local transportation allowance for Telecommunication Engineer movements within France Paris and Île-de-France region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(EUR)</w:t>
            </w:r>
          </w:p>
        </w:tc>
        <w:tc>
          <w:tcPr/>
          <w:p>
            <w:pPr>
              <w:pStyle w:val="Compact"/>
              <w:jc w:val="left"/>
            </w:pPr>
            <w:r>
              <w:t xml:space="preserve">45,900.00</w:t>
            </w:r>
          </w:p>
        </w:tc>
      </w:tr>
      <w:tr>
        <w:tc>
          <w:tcPr>
            <w:gridSpan w:val="5"/>
          </w:tcPr>
          <w:p>
            <w:pPr>
              <w:pStyle w:val="Compact"/>
              <w:jc w:val="right"/>
            </w:pPr>
            <w:r>
              <w:t xml:space="preserve">TVA (20% French VAT)</w:t>
            </w:r>
          </w:p>
        </w:tc>
        <w:tc>
          <w:tcPr/>
          <w:p>
            <w:pPr>
              <w:pStyle w:val="Compact"/>
              <w:jc w:val="left"/>
            </w:pPr>
            <w:r>
              <w:t xml:space="preserve">9,180.00</w:t>
            </w:r>
          </w:p>
        </w:tc>
      </w:tr>
      <w:tr>
        <w:tc>
          <w:tcPr>
            <w:gridSpan w:val="5"/>
          </w:tcPr>
          <w:p>
            <w:pPr>
              <w:pStyle w:val="Compact"/>
              <w:jc w:val="right"/>
            </w:pPr>
            <w:r>
              <w:t xml:space="preserve">TOTAL AMOUNT DUE (EUR)</w:t>
            </w:r>
          </w:p>
        </w:tc>
        <w:tc>
          <w:tcPr/>
          <w:p>
            <w:pPr>
              <w:pStyle w:val="Compact"/>
              <w:jc w:val="left"/>
            </w:pPr>
            <w:r>
              <w:t xml:space="preserve">55,080.00</w:t>
            </w:r>
          </w:p>
        </w:tc>
      </w:tr>
    </w:tbl>
    <w:bookmarkEnd w:id="22"/>
    <w:bookmarkStart w:id="23" w:name="delivery-and-commencement-details"/>
    <w:p>
      <w:pPr>
        <w:pStyle w:val="Heading2"/>
      </w:pPr>
      <w:r>
        <w:t xml:space="preserve">4. Delivery and Commencement Details</w:t>
      </w:r>
    </w:p>
    <w:p>
      <w:pPr>
        <w:pStyle w:val="FirstParagraph"/>
      </w:pPr>
      <w:r>
        <w:t xml:space="preserve">The Telecommunication Engineer shall commence all services no later than</w:t>
      </w:r>
      <w:r>
        <w:t xml:space="preserve"> </w:t>
      </w:r>
      <w:r>
        <w:rPr>
          <w:bCs/>
          <w:b/>
        </w:rPr>
        <w:t xml:space="preserve">1 July 2025</w:t>
      </w:r>
      <w:r>
        <w:t xml:space="preserve"> </w:t>
      </w:r>
      <w:r>
        <w:t xml:space="preserve">at the designated project sites located in France Paris. The full scope of work outlined in this Purchase Order must be completed by</w:t>
      </w:r>
      <w:r>
        <w:t xml:space="preserve"> </w:t>
      </w:r>
      <w:r>
        <w:rPr>
          <w:bCs/>
          <w:b/>
        </w:rPr>
        <w:t xml:space="preserve">30 September 2025</w:t>
      </w:r>
      <w:r>
        <w:t xml:space="preserve">. All on-site work in France Paris shall be performed during standard business hours (08:00–18:00 CET) unless otherwise agreed in writing for emergency maintenance interventions. The Telecommunication Engineer is required to report to the project coordination office at 128 Avenue des Champs-Élysées, 75008 France Paris, for daily briefings and weekly progress reviews.</w:t>
      </w:r>
    </w:p>
    <w:bookmarkEnd w:id="23"/>
    <w:bookmarkStart w:id="24" w:name="payment-terms"/>
    <w:p>
      <w:pPr>
        <w:pStyle w:val="Heading2"/>
      </w:pPr>
      <w:r>
        <w:t xml:space="preserve">5. Payment Terms</w:t>
      </w:r>
    </w:p>
    <w:p>
      <w:pPr>
        <w:pStyle w:val="FirstParagraph"/>
      </w:pPr>
      <w:r>
        <w:t xml:space="preserve">Payment for this Purchase Order shall be made via bank transfer to the supplier account specified in Section 2. Invoicing shall be issued monthly in arrears, with payment due within</w:t>
      </w:r>
      <w:r>
        <w:t xml:space="preserve"> </w:t>
      </w:r>
      <w:r>
        <w:rPr>
          <w:bCs/>
          <w:b/>
        </w:rPr>
        <w:t xml:space="preserve">thirty (30) calendar days</w:t>
      </w:r>
      <w:r>
        <w:t xml:space="preserve"> </w:t>
      </w:r>
      <w:r>
        <w:t xml:space="preserve">from the date of invoice receipt. A late payment penalty of 1.5% per month shall apply in accordance with French commercial law (Article L441-10 of the Code de commerce). No advance payment is authorized under this Purchase Order. All amounts are denominated in Euros (EUR) and are subject to the applicable French Value Added Tax (TVA) at the standard rate of 20%.</w:t>
      </w:r>
    </w:p>
    <w:bookmarkEnd w:id="24"/>
    <w:bookmarkStart w:id="25" w:name="terms-and-conditions"/>
    <w:p>
      <w:pPr>
        <w:pStyle w:val="Heading2"/>
      </w:pPr>
      <w:r>
        <w:t xml:space="preserve">6. Terms and Conditions</w:t>
      </w:r>
    </w:p>
    <w:p>
      <w:pPr>
        <w:pStyle w:val="FirstParagraph"/>
      </w:pPr>
      <w:r>
        <w:t xml:space="preserve">This Purchase Order is governed by the laws of the French Republic. Any dispute arising from the interpretation or execution of this Purchase Order shall be submitted to the exclusive jurisdiction of the Commercial Court of France Paris (Tribunal de Commerce de Paris). The Telecommunication Engineer engaged under this Purchase Order shall comply with all French labor regulations, health and safety standards (Code du travail), and data protection requirements under the GDPR and the French CNIL guidelines. The supplier shall maintain professional liability insurance (assurance responsabilité civile professionnelle) with a minimum coverage of €5,000,000 for the duration of the contract. All intellectual property generated by the Telecommunication Engineer in the course of performing services under this Purchase Order in France Paris shall vest exclusively in Telecom Solutions Group SAS upon full payment.</w:t>
      </w:r>
    </w:p>
    <w:bookmarkEnd w:id="25"/>
    <w:bookmarkStart w:id="26" w:name="acceptance-and-authorization"/>
    <w:p>
      <w:pPr>
        <w:pStyle w:val="Heading2"/>
      </w:pPr>
      <w:r>
        <w:t xml:space="preserve">7. Acceptance and Authorization</w:t>
      </w:r>
    </w:p>
    <w:p>
      <w:pPr>
        <w:pStyle w:val="FirstParagraph"/>
      </w:pPr>
      <w:r>
        <w:t xml:space="preserve">By signing below, the undersigned parties confirm that this Purchase Order has been reviewed, understood, and accepted in its entirety. The Telecommunication Engineer services described herein shall be executed in full compliance with all specifications, timelines, and regulatory requirements applicable to France Paris telecommunications infrastructure projects.</w:t>
      </w:r>
    </w:p>
    <w:p>
      <w:pPr>
        <w:pStyle w:val="BodyText"/>
      </w:pPr>
      <w:r>
        <w:rPr>
          <w:bCs/>
          <w:b/>
        </w:rPr>
        <w:t xml:space="preserve">For and on behalf of Telecom Solutions Group SAS (Buyer):</w:t>
      </w:r>
    </w:p>
    <w:p>
      <w:pPr>
        <w:pStyle w:val="BodyText"/>
      </w:pPr>
      <w:r>
        <w:t xml:space="preserve">Name: Sophie Marchand</w:t>
      </w:r>
      <w:r>
        <w:br/>
      </w:r>
      <w:r>
        <w:t xml:space="preserve">Title: Chief Procurement Officer</w:t>
      </w:r>
      <w:r>
        <w:br/>
      </w:r>
      <w:r>
        <w:t xml:space="preserve">Date: _______________</w:t>
      </w:r>
    </w:p>
    <w:p>
      <w:pPr>
        <w:pStyle w:val="BodyText"/>
      </w:pPr>
      <w:r>
        <w:rPr>
          <w:bCs/>
          <w:b/>
        </w:rPr>
        <w:t xml:space="preserve">For and on behalf of NexaLink Engineering &amp; Consulting SARL (Supplier):</w:t>
      </w:r>
    </w:p>
    <w:p>
      <w:pPr>
        <w:pStyle w:val="BodyText"/>
      </w:pPr>
      <w:r>
        <w:t xml:space="preserve">Name: Laurent Dubois</w:t>
      </w:r>
      <w:r>
        <w:br/>
      </w:r>
      <w:r>
        <w:t xml:space="preserve">Title: Director of Engineering Services</w:t>
      </w:r>
      <w:r>
        <w:br/>
      </w:r>
      <w:r>
        <w:t xml:space="preserve">Date: _______________</w:t>
      </w:r>
    </w:p>
    <w:p>
      <w:pPr>
        <w:pStyle w:val="BodyText"/>
      </w:pPr>
      <w:r>
        <w:t xml:space="preserve">This Purchase Order (PO-2025-FR-04872) constitutes a binding commercial agreement between the parties for the provision of Telecommunication Engineer services in France Paris. This document is valid for a period of thirty (30) days from the date of issue. Any amendments to this Purchase Order must be made in writing and signed by both parties. This document is issued in two (2) original copies, one for each party. All communications regarding this Purchase Order shall be directed to the procurement department of Telecom Solutions Group SAS, 128 Avenue des Champs-Élysées, 75008 France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France Paris</dc:title>
  <dc:creator/>
  <dc:language>en</dc:language>
  <cp:keywords/>
  <dcterms:created xsi:type="dcterms:W3CDTF">2026-10-10T03:00:00Z</dcterms:created>
  <dcterms:modified xsi:type="dcterms:W3CDTF">2026-10-10T03:00:00Z</dcterms:modified>
</cp:coreProperties>
</file>

<file path=docProps/custom.xml><?xml version="1.0" encoding="utf-8"?>
<Properties xmlns="http://schemas.openxmlformats.org/officeDocument/2006/custom-properties" xmlns:vt="http://schemas.openxmlformats.org/officeDocument/2006/docPropsVTypes"/>
</file>