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Telecom Solutions GmbH</w:t>
      </w:r>
    </w:p>
    <w:p>
      <w:pPr>
        <w:pStyle w:val="BodyText"/>
      </w:pPr>
      <w:r>
        <w:t xml:space="preserve">Frankfurter Allee 142, 10247 Berlin, Germany</w:t>
      </w:r>
    </w:p>
    <w:p>
      <w:pPr>
        <w:pStyle w:val="BodyText"/>
      </w:pPr>
      <w:r>
        <w:t xml:space="preserve">Phone: +49 30 555 0182 | Email: procurement@telecomsolutions.de</w:t>
      </w:r>
    </w:p>
    <w:p>
      <w:pPr>
        <w:pStyle w:val="BodyText"/>
      </w:pPr>
      <w:r>
        <w:t xml:space="preserve">USt-IdNr.: DE 312 456 789</w:t>
      </w:r>
    </w:p>
    <w:bookmarkEnd w:id="20"/>
    <w:p>
      <w:pPr>
        <w:pStyle w:val="BodyText"/>
      </w:pPr>
      <w:r>
        <w:rPr>
          <w:bCs/>
          <w:b/>
        </w:rPr>
        <w:t xml:space="preserve">Purchase Order No.:</w:t>
      </w:r>
      <w:r>
        <w:t xml:space="preserve"> </w:t>
      </w:r>
      <w:r>
        <w:t xml:space="preserve">PO-2025-FRA-00472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FRA-TELECOM-2025-Q3</w:t>
      </w:r>
    </w:p>
    <w:p>
      <w:pPr>
        <w:pStyle w:val="BodyText"/>
      </w:pPr>
      <w:r>
        <w:rPr>
          <w:bCs/>
          <w:b/>
        </w:rPr>
        <w:t xml:space="preserve">Work Location:</w:t>
      </w:r>
      <w:r>
        <w:t xml:space="preserve"> </w:t>
      </w:r>
      <w:r>
        <w:t xml:space="preserve">Germany Frankfurt</w:t>
      </w:r>
    </w:p>
    <w:p>
      <w:pPr>
        <w:pStyle w:val="BodyText"/>
      </w:pPr>
      <w:r>
        <w:rPr>
          <w:bCs/>
          <w:b/>
        </w:rPr>
        <w:t xml:space="preserve">Priority:</w:t>
      </w:r>
      <w:r>
        <w:t xml:space="preserve"> </w:t>
      </w:r>
      <w:r>
        <w:t xml:space="preserve">High</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Frankfurt Network Engineering Services GmbH</w:t>
            </w:r>
          </w:p>
        </w:tc>
      </w:tr>
      <w:tr>
        <w:tc>
          <w:tcPr/>
          <w:p>
            <w:pPr>
              <w:pStyle w:val="Compact"/>
              <w:jc w:val="left"/>
            </w:pPr>
            <w:r>
              <w:t xml:space="preserve">Address</w:t>
            </w:r>
          </w:p>
        </w:tc>
        <w:tc>
          <w:tcPr/>
          <w:p>
            <w:pPr>
              <w:pStyle w:val="Compact"/>
              <w:jc w:val="left"/>
            </w:pPr>
            <w:r>
              <w:t xml:space="preserve">Bockenheimer Landstraße 88, 60323 Frankfurt am Main, Germany</w:t>
            </w:r>
          </w:p>
        </w:tc>
      </w:tr>
      <w:tr>
        <w:tc>
          <w:tcPr/>
          <w:p>
            <w:pPr>
              <w:pStyle w:val="Compact"/>
              <w:jc w:val="left"/>
            </w:pPr>
            <w:r>
              <w:t xml:space="preserve">Contact Person</w:t>
            </w:r>
          </w:p>
        </w:tc>
        <w:tc>
          <w:tcPr/>
          <w:p>
            <w:pPr>
              <w:pStyle w:val="Compact"/>
              <w:jc w:val="left"/>
            </w:pPr>
            <w:r>
              <w:t xml:space="preserve">Dr. Markus Weber, Head of Engineering Division</w:t>
            </w:r>
          </w:p>
        </w:tc>
      </w:tr>
      <w:tr>
        <w:tc>
          <w:tcPr/>
          <w:p>
            <w:pPr>
              <w:pStyle w:val="Compact"/>
              <w:jc w:val="left"/>
            </w:pPr>
            <w:r>
              <w:t xml:space="preserve">Email</w:t>
            </w:r>
          </w:p>
        </w:tc>
        <w:tc>
          <w:tcPr/>
          <w:p>
            <w:pPr>
              <w:pStyle w:val="Compact"/>
              <w:jc w:val="left"/>
            </w:pPr>
            <w:r>
              <w:t xml:space="preserve">m.weber@frankfurt-network-eng.de</w:t>
            </w:r>
          </w:p>
        </w:tc>
      </w:tr>
      <w:tr>
        <w:tc>
          <w:tcPr/>
          <w:p>
            <w:pPr>
              <w:pStyle w:val="Compact"/>
              <w:jc w:val="left"/>
            </w:pPr>
            <w:r>
              <w:t xml:space="preserve">Phone</w:t>
            </w:r>
          </w:p>
        </w:tc>
        <w:tc>
          <w:tcPr/>
          <w:p>
            <w:pPr>
              <w:pStyle w:val="Compact"/>
              <w:jc w:val="left"/>
            </w:pPr>
            <w:r>
              <w:t xml:space="preserve">+49 69 442 7710</w:t>
            </w:r>
          </w:p>
        </w:tc>
      </w:tr>
      <w:tr>
        <w:tc>
          <w:tcPr/>
          <w:p>
            <w:pPr>
              <w:pStyle w:val="Compact"/>
              <w:jc w:val="left"/>
            </w:pPr>
            <w:r>
              <w:t xml:space="preserve">VAT Number</w:t>
            </w:r>
          </w:p>
        </w:tc>
        <w:tc>
          <w:tcPr/>
          <w:p>
            <w:pPr>
              <w:pStyle w:val="Compact"/>
              <w:jc w:val="left"/>
            </w:pPr>
            <w:r>
              <w:t xml:space="preserve">DE 298 774 321</w:t>
            </w:r>
          </w:p>
        </w:tc>
      </w:tr>
      <w:tr>
        <w:tc>
          <w:tcPr/>
          <w:p>
            <w:pPr>
              <w:pStyle w:val="Compact"/>
              <w:jc w:val="left"/>
            </w:pPr>
            <w:r>
              <w:t xml:space="preserve">Bank / IBAN</w:t>
            </w:r>
          </w:p>
        </w:tc>
        <w:tc>
          <w:tcPr/>
          <w:p>
            <w:pPr>
              <w:pStyle w:val="Compact"/>
              <w:jc w:val="left"/>
            </w:pPr>
            <w:r>
              <w:t xml:space="preserve">Deutsche Bank Frankfurt | DE44 5007 0800 0505 5555 00</w:t>
            </w:r>
          </w:p>
        </w:tc>
      </w:tr>
    </w:tbl>
    <w:bookmarkEnd w:id="21"/>
    <w:bookmarkStart w:id="22" w:name="X95067ef301e04c13d50963faee2dec0659d7053"/>
    <w:p>
      <w:pPr>
        <w:pStyle w:val="Heading2"/>
      </w:pPr>
      <w:r>
        <w:t xml:space="preserve">2. Scope of Work – Telecommunication Engineer Services</w:t>
      </w:r>
    </w:p>
    <w:p>
      <w:pPr>
        <w:pStyle w:val="FirstParagraph"/>
      </w:pPr>
      <w:r>
        <w:t xml:space="preserve">This</w:t>
      </w:r>
      <w:r>
        <w:t xml:space="preserve"> </w:t>
      </w:r>
      <w:r>
        <w:t xml:space="preserve">Purchase Order</w:t>
      </w:r>
      <w:r>
        <w:t xml:space="preserve"> </w:t>
      </w:r>
      <w:r>
        <w:t xml:space="preserve">is issued by Telecom Solutions GmbH to procure the professional services of a qualified</w:t>
      </w:r>
      <w:r>
        <w:t xml:space="preserve"> </w:t>
      </w:r>
      <w:r>
        <w:t xml:space="preserve">Telecommunication Engineer</w:t>
      </w:r>
      <w:r>
        <w:t xml:space="preserve"> </w:t>
      </w:r>
      <w:r>
        <w:t xml:space="preserve">for deployment at our primary operations facility located in</w:t>
      </w:r>
      <w:r>
        <w:t xml:space="preserve"> </w:t>
      </w:r>
      <w:r>
        <w:t xml:space="preserve">Germany Frankfurt</w:t>
      </w:r>
      <w:r>
        <w:t xml:space="preserve">. The</w:t>
      </w:r>
      <w:r>
        <w:t xml:space="preserve"> </w:t>
      </w:r>
      <w:r>
        <w:t xml:space="preserve">Telecommunication Engineer</w:t>
      </w:r>
      <w:r>
        <w:t xml:space="preserve"> </w:t>
      </w:r>
      <w:r>
        <w:t xml:space="preserve">shall be responsible for the design, implementation, testing, and ongoing maintenance of the telecommunications infrastructure supporting our enterprise network across the Frankfurt metropolitan area. The scope of work encompasses fiber-optic network architecture, 5G base station integration, VoIP system configuration, and compliance with the regulatory standards set forth by the Bundesnetzagentur (Federal Network Agency) for all telecommunications operations conducted within Germany Frankfurt.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Telecommunication Engineer – Network Design &amp; Architecture (on-site, Germany Frankfurt)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Telecommunication Engineer – 5G Infrastructure Deployment &amp; Commissioning</w:t>
            </w:r>
          </w:p>
        </w:tc>
        <w:tc>
          <w:tcPr/>
          <w:p>
            <w:pPr>
              <w:pStyle w:val="Compact"/>
              <w:jc w:val="left"/>
            </w:pPr>
            <w:r>
              <w:t xml:space="preserve">3</w:t>
            </w:r>
          </w:p>
        </w:tc>
        <w:tc>
          <w:tcPr/>
          <w:p>
            <w:pPr>
              <w:pStyle w:val="Compact"/>
              <w:jc w:val="left"/>
            </w:pPr>
            <w:r>
              <w:t xml:space="preserve">Week</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Telecommunication Engineer – Fiber-Optic Splicing &amp; Testing (Germany Frankfurt site)</w:t>
            </w:r>
          </w:p>
        </w:tc>
        <w:tc>
          <w:tcPr/>
          <w:p>
            <w:pPr>
              <w:pStyle w:val="Compact"/>
              <w:jc w:val="left"/>
            </w:pPr>
            <w:r>
              <w:t xml:space="preserve">2</w:t>
            </w:r>
          </w:p>
        </w:tc>
        <w:tc>
          <w:tcPr/>
          <w:p>
            <w:pPr>
              <w:pStyle w:val="Compact"/>
              <w:jc w:val="left"/>
            </w:pPr>
            <w:r>
              <w:t xml:space="preserve">Week</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Telecommunication Engineer – VoIP &amp; Unified Communications System Configuration</w:t>
            </w:r>
          </w:p>
        </w:tc>
        <w:tc>
          <w:tcPr/>
          <w:p>
            <w:pPr>
              <w:pStyle w:val="Compact"/>
              <w:jc w:val="left"/>
            </w:pPr>
            <w:r>
              <w:t xml:space="preserve">1</w:t>
            </w:r>
          </w:p>
        </w:tc>
        <w:tc>
          <w:tcPr/>
          <w:p>
            <w:pPr>
              <w:pStyle w:val="Compact"/>
              <w:jc w:val="left"/>
            </w:pPr>
            <w:r>
              <w:t xml:space="preserve">Week</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Telecommunication Engineer – Regulatory Compliance Audit (Bundesnetzagentur, Germany Frankfurt)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Telecommunication Engineer – Ongoing Maintenance &amp; Support (retainer)</w:t>
            </w:r>
          </w:p>
        </w:tc>
        <w:tc>
          <w:tcPr/>
          <w:p>
            <w:pPr>
              <w:pStyle w:val="Compact"/>
              <w:jc w:val="left"/>
            </w:pPr>
            <w:r>
              <w:t xml:space="preserve">6</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16,800.00</w:t>
            </w:r>
          </w:p>
        </w:tc>
      </w:tr>
      <w:tr>
        <w:tc>
          <w:tcPr>
            <w:gridSpan w:val="5"/>
          </w:tcPr>
          <w:p>
            <w:pPr>
              <w:pStyle w:val="Compact"/>
              <w:jc w:val="left"/>
            </w:pPr>
            <w:r>
              <w:t xml:space="preserve">Subtotal</w:t>
            </w:r>
          </w:p>
        </w:tc>
        <w:tc>
          <w:tcPr/>
          <w:p>
            <w:pPr>
              <w:pStyle w:val="Compact"/>
              <w:jc w:val="left"/>
            </w:pPr>
            <w:r>
              <w:t xml:space="preserve">54,200.00</w:t>
            </w:r>
          </w:p>
        </w:tc>
      </w:tr>
      <w:tr>
        <w:tc>
          <w:tcPr>
            <w:gridSpan w:val="5"/>
          </w:tcPr>
          <w:p>
            <w:pPr>
              <w:pStyle w:val="Compact"/>
              <w:jc w:val="left"/>
            </w:pPr>
            <w:r>
              <w:t xml:space="preserve">VAT (19% – Germany)</w:t>
            </w:r>
          </w:p>
        </w:tc>
        <w:tc>
          <w:tcPr/>
          <w:p>
            <w:pPr>
              <w:pStyle w:val="Compact"/>
              <w:jc w:val="left"/>
            </w:pPr>
            <w:r>
              <w:t xml:space="preserve">10,298.00</w:t>
            </w:r>
          </w:p>
        </w:tc>
      </w:tr>
      <w:tr>
        <w:tc>
          <w:tcPr>
            <w:gridSpan w:val="5"/>
          </w:tcPr>
          <w:p>
            <w:pPr>
              <w:pStyle w:val="Compact"/>
              <w:jc w:val="left"/>
            </w:pPr>
            <w:r>
              <w:t xml:space="preserve">Grand Total</w:t>
            </w:r>
          </w:p>
        </w:tc>
        <w:tc>
          <w:tcPr/>
          <w:p>
            <w:pPr>
              <w:pStyle w:val="Compact"/>
              <w:jc w:val="left"/>
            </w:pPr>
            <w:r>
              <w:t xml:space="preserve">64,498.00</w:t>
            </w:r>
          </w:p>
        </w:tc>
      </w:tr>
    </w:tbl>
    <w:bookmarkEnd w:id="23"/>
    <w:bookmarkStart w:id="24" w:name="delivery-and-commencement-details"/>
    <w:p>
      <w:pPr>
        <w:pStyle w:val="Heading2"/>
      </w:pPr>
      <w:r>
        <w:t xml:space="preserve">4. Delivery and Commencement Details</w:t>
      </w:r>
    </w:p>
    <w:p>
      <w:pPr>
        <w:pStyle w:val="FirstParagraph"/>
      </w:pPr>
      <w:r>
        <w:t xml:space="preserve">The</w:t>
      </w:r>
      <w:r>
        <w:t xml:space="preserve"> </w:t>
      </w:r>
      <w:r>
        <w:t xml:space="preserve">Telecommunication Engineer</w:t>
      </w:r>
      <w:r>
        <w:t xml:space="preserve"> </w:t>
      </w:r>
      <w:r>
        <w:t xml:space="preserve">shall commence all on-site activities at the designated facility in</w:t>
      </w:r>
      <w:r>
        <w:t xml:space="preserve"> </w:t>
      </w:r>
      <w:r>
        <w:t xml:space="preserve">Germany Frankfurt</w:t>
      </w:r>
      <w:r>
        <w:t xml:space="preserve"> </w:t>
      </w:r>
      <w:r>
        <w:t xml:space="preserve">no later than 1 July 2025. All deliverables, including network design documentation, test reports, and compliance certificates, must be submitted to the procurement department of Telecom Solutions GmbH within the timelines specified in the attached Statement of Work. The</w:t>
      </w:r>
      <w:r>
        <w:t xml:space="preserve"> </w:t>
      </w:r>
      <w:r>
        <w:t xml:space="preserve">Telecommunication Engineer</w:t>
      </w:r>
      <w:r>
        <w:t xml:space="preserve"> </w:t>
      </w:r>
      <w:r>
        <w:t xml:space="preserve">is expected to work a standard 40-hour week (Monday through Friday, 08:00–17:00 CET) at the Germany Frankfurt premises unless otherwise agreed in writing. Travel and accommodation within the Frankfurt am Main metropolitan area are included in the unit prices listed above.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Telecom Solutions GmbH (Buyer) and Frankfurt Network Engineering Services GmbH (Supplier) upon written acceptance by both parties.</w:t>
      </w:r>
    </w:p>
    <w:p>
      <w:pPr>
        <w:numPr>
          <w:ilvl w:val="0"/>
          <w:numId w:val="1001"/>
        </w:numPr>
        <w:pStyle w:val="Compact"/>
      </w:pPr>
      <w:r>
        <w:t xml:space="preserve">The</w:t>
      </w:r>
      <w:r>
        <w:t xml:space="preserve"> </w:t>
      </w:r>
      <w:r>
        <w:t xml:space="preserve">Telecommunication Engineer</w:t>
      </w:r>
      <w:r>
        <w:t xml:space="preserve"> </w:t>
      </w:r>
      <w:r>
        <w:t xml:space="preserve">assigned to this contract must hold a minimum of five (5) years of professional experience in telecommunications infrastructure and possess valid certifications including but not limited to CCNA, CCNP, or equivalent EU-recognized credentials.</w:t>
      </w:r>
    </w:p>
    <w:p>
      <w:pPr>
        <w:numPr>
          <w:ilvl w:val="0"/>
          <w:numId w:val="1001"/>
        </w:numPr>
        <w:pStyle w:val="Compact"/>
      </w:pPr>
      <w:r>
        <w:t xml:space="preserve">All work performed under this</w:t>
      </w:r>
      <w:r>
        <w:t xml:space="preserve"> </w:t>
      </w:r>
      <w:r>
        <w:t xml:space="preserve">Purchase Order</w:t>
      </w:r>
      <w:r>
        <w:t xml:space="preserve"> </w:t>
      </w:r>
      <w:r>
        <w:t xml:space="preserve">in</w:t>
      </w:r>
      <w:r>
        <w:t xml:space="preserve"> </w:t>
      </w:r>
      <w:r>
        <w:t xml:space="preserve">Germany Frankfurt</w:t>
      </w:r>
      <w:r>
        <w:t xml:space="preserve"> </w:t>
      </w:r>
      <w:r>
        <w:t xml:space="preserve">shall comply with applicable German telecommunications law, including the Telekommunikationsgesetz (TKG) and all directives issued by the Bundesnetzagentur.</w:t>
      </w:r>
    </w:p>
    <w:p>
      <w:pPr>
        <w:numPr>
          <w:ilvl w:val="0"/>
          <w:numId w:val="1001"/>
        </w:numPr>
        <w:pStyle w:val="Compact"/>
      </w:pPr>
      <w:r>
        <w:t xml:space="preserve">Payment terms: Net 30 days from the date of invoice receipt. Invoices must reference this</w:t>
      </w:r>
      <w:r>
        <w:t xml:space="preserve"> </w:t>
      </w:r>
      <w:r>
        <w:t xml:space="preserve">Purchase Order</w:t>
      </w:r>
      <w:r>
        <w:t xml:space="preserve"> </w:t>
      </w:r>
      <w:r>
        <w:t xml:space="preserve">number (PO-2025-FRA-00472) and the applicable line item.</w:t>
      </w:r>
    </w:p>
    <w:p>
      <w:pPr>
        <w:numPr>
          <w:ilvl w:val="0"/>
          <w:numId w:val="1001"/>
        </w:numPr>
        <w:pStyle w:val="Compact"/>
      </w:pPr>
      <w:r>
        <w:t xml:space="preserve">The Supplier shall maintain professional liability insurance with a minimum coverage of EUR 2,000,000 for all services rendered by the</w:t>
      </w:r>
      <w:r>
        <w:t xml:space="preserve"> </w:t>
      </w:r>
      <w:r>
        <w:t xml:space="preserve">Telecommunication Engineer</w:t>
      </w:r>
      <w:r>
        <w:t xml:space="preserve"> </w:t>
      </w:r>
      <w:r>
        <w:t xml:space="preserve">in Germany Frankfurt.</w:t>
      </w:r>
    </w:p>
    <w:p>
      <w:pPr>
        <w:numPr>
          <w:ilvl w:val="0"/>
          <w:numId w:val="1001"/>
        </w:numPr>
        <w:pStyle w:val="Compact"/>
      </w:pPr>
      <w:r>
        <w:t xml:space="preserve">Confidentiality: All network schematics, client data, and proprietary information encountered by the</w:t>
      </w:r>
      <w:r>
        <w:t xml:space="preserve"> </w:t>
      </w:r>
      <w:r>
        <w:t xml:space="preserve">Telecommunication Engineer</w:t>
      </w:r>
      <w:r>
        <w:t xml:space="preserve"> </w:t>
      </w:r>
      <w:r>
        <w:t xml:space="preserve">during the course of this engagement in Germany Frankfurt shall be treated as strictly confidential and subject to the Non-Disclosure Agreement (NDA) referenced in Appendix A.</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Buyer shall pay for all services rendered by the</w:t>
      </w:r>
      <w:r>
        <w:t xml:space="preserve"> </w:t>
      </w:r>
      <w:r>
        <w:t xml:space="preserve">Telecommunication Engineer</w:t>
      </w:r>
      <w:r>
        <w:t xml:space="preserve"> </w:t>
      </w:r>
      <w:r>
        <w:t xml:space="preserve">up to the effective date of termination.</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governed by the laws of the Federal Republic of Germany, with jurisdiction vested in the competent courts of Frankfurt am Main, Germany Frankfurt.</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pandemics affecting operations in Germany Frankfurt.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at the Germany Frankfurt facility. This document, once executed, serves as the sole governing instrument for the procurement of telecommunications engineering services described herein.</w:t>
      </w:r>
    </w:p>
    <w:p>
      <w:pPr>
        <w:pStyle w:val="BodyText"/>
      </w:pPr>
      <w:r>
        <w:rPr>
          <w:bCs/>
          <w:b/>
        </w:rPr>
        <w:t xml:space="preserve">For and on behalf of Telecom Solutions GmbH (Buyer):</w:t>
      </w:r>
    </w:p>
    <w:p>
      <w:pPr>
        <w:pStyle w:val="BodyText"/>
      </w:pPr>
      <w:r>
        <w:t xml:space="preserve">Name: Sandra Hoffmann</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Frankfurt Network Engineering Services GmbH (Supplier):</w:t>
      </w:r>
    </w:p>
    <w:p>
      <w:pPr>
        <w:pStyle w:val="BodyText"/>
      </w:pPr>
      <w:r>
        <w:t xml:space="preserve">Name: Dr. Markus Weber</w:t>
      </w:r>
    </w:p>
    <w:p>
      <w:pPr>
        <w:pStyle w:val="BodyText"/>
      </w:pPr>
      <w:r>
        <w:t xml:space="preserve">Title: Head of Engineering Division</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PO-2025-FRA-00472 | Telecommunication Engineer Services | Germany Frankfurt | Page 1 of 1</w:t>
      </w:r>
    </w:p>
    <w:p>
      <w:pPr>
        <w:pStyle w:val="BodyText"/>
      </w:pPr>
      <w:r>
        <w:t xml:space="preserve">Telecom Solutions GmbH – Procurement Department | This document is electronically generated and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Germany Frankfurt</dc:title>
  <dc:creator/>
  <dc:language>en</dc:language>
  <cp:keywords/>
  <dcterms:created xsi:type="dcterms:W3CDTF">2026-10-10T01:10:28Z</dcterms:created>
  <dcterms:modified xsi:type="dcterms:W3CDTF">2026-10-10T01:10:28Z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