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Procurement of Professional Services – Telecommunication Engineer</w:t>
      </w:r>
    </w:p>
    <w:p>
      <w:pPr>
        <w:pStyle w:val="BodyText"/>
      </w:pPr>
      <w:r>
        <w:t xml:space="preserve">Project Location: India Bangalore</w:t>
      </w:r>
    </w:p>
    <w:p>
      <w:pPr>
        <w:pStyle w:val="BodyText"/>
      </w:pPr>
      <w:r>
        <w:t xml:space="preserve">Document Reference: PO/TEL/BLR/2025/0047</w:t>
      </w:r>
    </w:p>
    <w:bookmarkEnd w:id="20"/>
    <w:p>
      <w:pPr>
        <w:pStyle w:val="BodyText"/>
      </w:pPr>
      <w:r>
        <w:rPr>
          <w:bCs/>
          <w:b/>
        </w:rPr>
        <w:t xml:space="preserve">Purchase Order No.:</w:t>
      </w:r>
      <w:r>
        <w:t xml:space="preserve"> </w:t>
      </w:r>
      <w:r>
        <w:t xml:space="preserve">PO/TEL/BLR/2025/0047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Buyer:</w:t>
      </w:r>
      <w:r>
        <w:t xml:space="preserve"> </w:t>
      </w:r>
      <w:r>
        <w:t xml:space="preserve">Nexus Infrastructure Solutions Pvt. Ltd.</w:t>
      </w:r>
      <w:r>
        <w:br/>
      </w:r>
      <w:r>
        <w:rPr>
          <w:bCs/>
          <w:b/>
        </w:rPr>
        <w:t xml:space="preserve">Address:</w:t>
      </w:r>
      <w:r>
        <w:t xml:space="preserve"> </w:t>
      </w:r>
      <w:r>
        <w:t xml:space="preserve">4th Floor, Tech Park Tower, Whitefield Road,</w:t>
      </w:r>
      <w:r>
        <w:br/>
      </w:r>
      <w:r>
        <w:rPr>
          <w:bCs/>
          <w:b/>
        </w:rPr>
        <w:t xml:space="preserve">India Bangalore</w:t>
      </w:r>
      <w:r>
        <w:t xml:space="preserve"> </w:t>
      </w:r>
      <w:r>
        <w:t xml:space="preserve">– 560066, Karnataka</w:t>
      </w:r>
    </w:p>
    <w:p>
      <w:pPr>
        <w:pStyle w:val="BodyText"/>
      </w:pPr>
      <w:r>
        <w:t xml:space="preserve">Vendor / Supplier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Telecommunications Consulting LLP</w:t>
            </w:r>
          </w:p>
        </w:tc>
      </w:tr>
      <w:tr>
        <w:tc>
          <w:tcPr/>
          <w:p>
            <w:pPr>
              <w:pStyle w:val="Compact"/>
              <w:jc w:val="left"/>
            </w:pPr>
            <w:r>
              <w:t xml:space="preserve">Registered Address</w:t>
            </w:r>
          </w:p>
        </w:tc>
        <w:tc>
          <w:tcPr/>
          <w:p>
            <w:pPr>
              <w:pStyle w:val="Compact"/>
              <w:jc w:val="left"/>
            </w:pPr>
            <w:r>
              <w:t xml:space="preserve">12, Industrial Layout, Peenya Industrial Area, India Bangalore – 560058, Karnataka</w:t>
            </w:r>
          </w:p>
        </w:tc>
      </w:tr>
      <w:tr>
        <w:tc>
          <w:tcPr/>
          <w:p>
            <w:pPr>
              <w:pStyle w:val="Compact"/>
              <w:jc w:val="left"/>
            </w:pPr>
            <w:r>
              <w:t xml:space="preserve">GSTIN</w:t>
            </w:r>
          </w:p>
        </w:tc>
        <w:tc>
          <w:tcPr/>
          <w:p>
            <w:pPr>
              <w:pStyle w:val="Compact"/>
              <w:jc w:val="left"/>
            </w:pPr>
            <w:r>
              <w:t xml:space="preserve">29ABCDE1234F1Z5</w:t>
            </w:r>
          </w:p>
        </w:tc>
      </w:tr>
      <w:tr>
        <w:tc>
          <w:tcPr/>
          <w:p>
            <w:pPr>
              <w:pStyle w:val="Compact"/>
              <w:jc w:val="left"/>
            </w:pPr>
            <w:r>
              <w:t xml:space="preserve">Authorized Contact</w:t>
            </w:r>
          </w:p>
        </w:tc>
        <w:tc>
          <w:tcPr/>
          <w:p>
            <w:pPr>
              <w:pStyle w:val="Compact"/>
              <w:jc w:val="left"/>
            </w:pPr>
            <w:r>
              <w:t xml:space="preserve">Mr. Rajesh Kumar, Director – Operations</w:t>
            </w:r>
          </w:p>
        </w:tc>
      </w:tr>
      <w:tr>
        <w:tc>
          <w:tcPr/>
          <w:p>
            <w:pPr>
              <w:pStyle w:val="Compact"/>
              <w:jc w:val="left"/>
            </w:pPr>
            <w:r>
              <w:t xml:space="preserve">Email</w:t>
            </w:r>
          </w:p>
        </w:tc>
        <w:tc>
          <w:tcPr/>
          <w:p>
            <w:pPr>
              <w:pStyle w:val="Compact"/>
              <w:jc w:val="left"/>
            </w:pPr>
            <w:r>
              <w:t xml:space="preserve">operations@apextelecom.in</w:t>
            </w:r>
          </w:p>
        </w:tc>
      </w:tr>
      <w:tr>
        <w:tc>
          <w:tcPr/>
          <w:p>
            <w:pPr>
              <w:pStyle w:val="Compact"/>
              <w:jc w:val="left"/>
            </w:pPr>
            <w:r>
              <w:t xml:space="preserve">Phone</w:t>
            </w:r>
          </w:p>
        </w:tc>
        <w:tc>
          <w:tcPr/>
          <w:p>
            <w:pPr>
              <w:pStyle w:val="Compact"/>
              <w:jc w:val="left"/>
            </w:pPr>
            <w:r>
              <w:t xml:space="preserve">+91-80-4567-8901</w:t>
            </w:r>
          </w:p>
        </w:tc>
      </w:tr>
    </w:tbl>
    <w:p>
      <w:pPr>
        <w:pStyle w:val="BodyText"/>
      </w:pPr>
      <w:r>
        <w:t xml:space="preserve">Description of Services – Telecommunication Engineer</w:t>
      </w:r>
    </w:p>
    <w:p>
      <w:pPr>
        <w:pStyle w:val="BodyText"/>
      </w:pPr>
      <w:r>
        <w:t xml:space="preserve">This</w:t>
      </w:r>
      <w:r>
        <w:t xml:space="preserve"> </w:t>
      </w:r>
      <w:r>
        <w:t xml:space="preserve">Purchase Order</w:t>
      </w:r>
      <w:r>
        <w:t xml:space="preserve"> </w:t>
      </w:r>
      <w:r>
        <w:t xml:space="preserve">is issued by Nexus Infrastructure Solutions Pvt. Ltd. to Apex Telecommunications Consulting LLP for the engagement of a qualified and experienced</w:t>
      </w:r>
      <w:r>
        <w:t xml:space="preserve"> </w:t>
      </w:r>
      <w:r>
        <w:t xml:space="preserve">Telecommunication Engineer</w:t>
      </w:r>
      <w:r>
        <w:t xml:space="preserve"> </w:t>
      </w:r>
      <w:r>
        <w:t xml:space="preserve">to provide specialized technical services at our operational site located in</w:t>
      </w:r>
      <w:r>
        <w:t xml:space="preserve"> </w:t>
      </w:r>
      <w:r>
        <w:t xml:space="preserve">India Bangalore</w:t>
      </w:r>
      <w:r>
        <w:t xml:space="preserve">. The scope of work encompasses the design, implementation, testing, and commissioning of fiber-optic network infrastructure, 5G base station deployment, and legacy copper-line migration across a 12-kilometer corridor in the Whitefield and Electronic City sectors of</w:t>
      </w:r>
      <w:r>
        <w:t xml:space="preserve"> </w:t>
      </w:r>
      <w:r>
        <w:t xml:space="preserve">India Bangalore</w:t>
      </w:r>
      <w:r>
        <w:t xml:space="preserve">.</w:t>
      </w:r>
    </w:p>
    <w:p>
      <w:pPr>
        <w:pStyle w:val="BodyText"/>
      </w:pPr>
      <w:r>
        <w:t xml:space="preserve">The</w:t>
      </w:r>
      <w:r>
        <w:t xml:space="preserve"> </w:t>
      </w:r>
      <w:r>
        <w:t xml:space="preserve">Telecommunication Engineer</w:t>
      </w:r>
      <w:r>
        <w:t xml:space="preserve"> </w:t>
      </w:r>
      <w:r>
        <w:t xml:space="preserve">shall be responsible for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Site survey and RF propagation analysis for 5G small-cell placement across India Bangalore corridor</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Design and documentation of fiber-optic backbone (single-mode, 96-fiber) with splice closure planning</w:t>
            </w:r>
          </w:p>
        </w:tc>
        <w:tc>
          <w:tcPr/>
          <w:p>
            <w:pPr>
              <w:pStyle w:val="Compact"/>
              <w:jc w:val="left"/>
            </w:pPr>
            <w:r>
              <w:t xml:space="preserve">12</w:t>
            </w:r>
          </w:p>
        </w:tc>
        <w:tc>
          <w:tcPr/>
          <w:p>
            <w:pPr>
              <w:pStyle w:val="Compact"/>
              <w:jc w:val="left"/>
            </w:pPr>
            <w:r>
              <w:t xml:space="preserve">km</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3</w:t>
            </w:r>
          </w:p>
        </w:tc>
        <w:tc>
          <w:tcPr/>
          <w:p>
            <w:pPr>
              <w:pStyle w:val="Compact"/>
              <w:jc w:val="left"/>
            </w:pPr>
            <w:r>
              <w:t xml:space="preserve">Supervision of civil works for duct laying, manhole construction, and pole mounting in India Bangalore</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Installation, configuration, and OTDR testing of fiber splices and patch panels</w:t>
            </w:r>
          </w:p>
        </w:tc>
        <w:tc>
          <w:tcPr/>
          <w:p>
            <w:pPr>
              <w:pStyle w:val="Compact"/>
              <w:jc w:val="left"/>
            </w:pPr>
            <w:r>
              <w:t xml:space="preserve">48</w:t>
            </w:r>
          </w:p>
        </w:tc>
        <w:tc>
          <w:tcPr/>
          <w:p>
            <w:pPr>
              <w:pStyle w:val="Compact"/>
              <w:jc w:val="left"/>
            </w:pPr>
            <w:r>
              <w:t xml:space="preserve">Splice points</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5</w:t>
            </w:r>
          </w:p>
        </w:tc>
        <w:tc>
          <w:tcPr/>
          <w:p>
            <w:pPr>
              <w:pStyle w:val="Compact"/>
              <w:jc w:val="left"/>
            </w:pPr>
            <w:r>
              <w:t xml:space="preserve">Commissioning and load testing of 5G gNodeB equipment (28 GHz mmWave + 3.5 GHz sub-6 GHz)</w:t>
            </w:r>
          </w:p>
        </w:tc>
        <w:tc>
          <w:tcPr/>
          <w:p>
            <w:pPr>
              <w:pStyle w:val="Compact"/>
              <w:jc w:val="left"/>
            </w:pPr>
            <w:r>
              <w:t xml:space="preserve">6</w:t>
            </w:r>
          </w:p>
        </w:tc>
        <w:tc>
          <w:tcPr/>
          <w:p>
            <w:pPr>
              <w:pStyle w:val="Compact"/>
              <w:jc w:val="left"/>
            </w:pPr>
            <w:r>
              <w:t xml:space="preserve">Sites</w:t>
            </w:r>
          </w:p>
        </w:tc>
        <w:tc>
          <w:tcPr/>
          <w:p>
            <w:pPr>
              <w:pStyle w:val="Compact"/>
              <w:jc w:val="left"/>
            </w:pPr>
            <w:r>
              <w:t xml:space="preserve">1,10,000</w:t>
            </w:r>
          </w:p>
        </w:tc>
        <w:tc>
          <w:tcPr/>
          <w:p>
            <w:pPr>
              <w:pStyle w:val="Compact"/>
              <w:jc w:val="left"/>
            </w:pPr>
            <w:r>
              <w:t xml:space="preserve">6,60,000</w:t>
            </w:r>
          </w:p>
        </w:tc>
      </w:tr>
      <w:tr>
        <w:tc>
          <w:tcPr/>
          <w:p>
            <w:pPr>
              <w:pStyle w:val="Compact"/>
              <w:jc w:val="left"/>
            </w:pPr>
            <w:r>
              <w:t xml:space="preserve">6</w:t>
            </w:r>
          </w:p>
        </w:tc>
        <w:tc>
          <w:tcPr/>
          <w:p>
            <w:pPr>
              <w:pStyle w:val="Compact"/>
              <w:jc w:val="left"/>
            </w:pPr>
            <w:r>
              <w:t xml:space="preserve">Migration of 2,400 legacy copper POTS lines to VoIP gateway with cutover supervision</w:t>
            </w:r>
          </w:p>
        </w:tc>
        <w:tc>
          <w:tcPr/>
          <w:p>
            <w:pPr>
              <w:pStyle w:val="Compact"/>
              <w:jc w:val="left"/>
            </w:pPr>
            <w:r>
              <w:t xml:space="preserve">2,400</w:t>
            </w:r>
          </w:p>
        </w:tc>
        <w:tc>
          <w:tcPr/>
          <w:p>
            <w:pPr>
              <w:pStyle w:val="Compact"/>
              <w:jc w:val="left"/>
            </w:pPr>
            <w:r>
              <w:t xml:space="preserve">Lines</w:t>
            </w:r>
          </w:p>
        </w:tc>
        <w:tc>
          <w:tcPr/>
          <w:p>
            <w:pPr>
              <w:pStyle w:val="Compact"/>
              <w:jc w:val="left"/>
            </w:pPr>
            <w:r>
              <w:t xml:space="preserve">1,200</w:t>
            </w:r>
          </w:p>
        </w:tc>
        <w:tc>
          <w:tcPr/>
          <w:p>
            <w:pPr>
              <w:pStyle w:val="Compact"/>
              <w:jc w:val="left"/>
            </w:pPr>
            <w:r>
              <w:t xml:space="preserve">28,80,000</w:t>
            </w:r>
          </w:p>
        </w:tc>
      </w:tr>
      <w:tr>
        <w:tc>
          <w:tcPr/>
          <w:p>
            <w:pPr>
              <w:pStyle w:val="Compact"/>
              <w:jc w:val="left"/>
            </w:pPr>
            <w:r>
              <w:t xml:space="preserve">7</w:t>
            </w:r>
          </w:p>
        </w:tc>
        <w:tc>
          <w:tcPr/>
          <w:p>
            <w:pPr>
              <w:pStyle w:val="Compact"/>
              <w:jc w:val="left"/>
            </w:pPr>
            <w:r>
              <w:t xml:space="preserve">Preparation of as-built drawings, test reports, and compliance documentation for TRAI and local India Bangalore municipal authorities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On-site technical support and warranty-period troubleshooting (12 months post-commissioning)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55,000</w:t>
            </w:r>
          </w:p>
        </w:tc>
        <w:tc>
          <w:tcPr/>
          <w:p>
            <w:pPr>
              <w:pStyle w:val="Compact"/>
              <w:jc w:val="left"/>
            </w:pPr>
            <w:r>
              <w:t xml:space="preserve">6,60,000</w:t>
            </w:r>
          </w:p>
        </w:tc>
      </w:tr>
    </w:tbl>
    <w:p>
      <w:pPr>
        <w:pStyle w:val="BodyText"/>
      </w:pPr>
      <w:r>
        <w:rPr>
          <w:bCs/>
          <w:b/>
        </w:rPr>
        <w:t xml:space="preserve">Subtotal:</w:t>
      </w:r>
      <w:r>
        <w:t xml:space="preserve"> </w:t>
      </w:r>
      <w:r>
        <w:t xml:space="preserve">INR 56,12,000</w:t>
      </w:r>
      <w:r>
        <w:br/>
      </w:r>
      <w:r>
        <w:rPr>
          <w:bCs/>
          <w:b/>
        </w:rPr>
        <w:t xml:space="preserve">GST @ 18%:</w:t>
      </w:r>
      <w:r>
        <w:t xml:space="preserve"> </w:t>
      </w:r>
      <w:r>
        <w:t xml:space="preserve">INR 10,10,160</w:t>
      </w:r>
      <w:r>
        <w:br/>
      </w:r>
      <w:r>
        <w:rPr>
          <w:u w:val="single"/>
          <w:bCs/>
          <w:b/>
        </w:rPr>
        <w:t xml:space="preserve">Total Purchase Order Value:</w:t>
      </w:r>
      <w:r>
        <w:t xml:space="preserve"> </w:t>
      </w:r>
      <w:r>
        <w:rPr>
          <w:bCs/>
          <w:b/>
        </w:rPr>
        <w:t xml:space="preserve">INR 66,22,160 (Sixty-Six Lakh Twenty-Two Thousand One Hundred and Sixty Rupees Only)</w:t>
      </w:r>
    </w:p>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Vendor upon countersignature. All terms herein supersede any prior verbal or written correspondence regarding the engagement of the</w:t>
      </w:r>
      <w:r>
        <w:t xml:space="preserve"> </w:t>
      </w:r>
      <w:r>
        <w:t xml:space="preserve">Telecommunication Engineer</w:t>
      </w:r>
      <w:r>
        <w:t xml:space="preserve">.</w:t>
      </w:r>
    </w:p>
    <w:p>
      <w:pPr>
        <w:numPr>
          <w:ilvl w:val="0"/>
          <w:numId w:val="1001"/>
        </w:numPr>
        <w:pStyle w:val="Compact"/>
      </w:pPr>
      <w:r>
        <w:t xml:space="preserve">The</w:t>
      </w:r>
      <w:r>
        <w:t xml:space="preserve"> </w:t>
      </w:r>
      <w:r>
        <w:t xml:space="preserve">Telecommunication Engineer</w:t>
      </w:r>
      <w:r>
        <w:t xml:space="preserve"> </w:t>
      </w:r>
      <w:r>
        <w:t xml:space="preserve">shall possess a minimum of 8 years of post-qualification experience in telecom infrastructure, hold a B.E./B.Tech in Electronics &amp; Communication Engineering, and maintain valid TRAI-registered contractor credentials for operations in</w:t>
      </w:r>
      <w:r>
        <w:t xml:space="preserve"> </w:t>
      </w:r>
      <w:r>
        <w:t xml:space="preserve">India Bangalore</w:t>
      </w:r>
      <w:r>
        <w:t xml:space="preserve">.</w:t>
      </w:r>
    </w:p>
    <w:p>
      <w:pPr>
        <w:numPr>
          <w:ilvl w:val="0"/>
          <w:numId w:val="1001"/>
        </w:numPr>
        <w:pStyle w:val="Compact"/>
      </w:pPr>
      <w:r>
        <w:t xml:space="preserve">Commencement of work is scheduled for 01 July 2025. The entire scope shall be completed within 180 calendar days from the commencement date, subject to weather and municipal clearance delays in</w:t>
      </w:r>
      <w:r>
        <w:t xml:space="preserve"> </w:t>
      </w:r>
      <w:r>
        <w:t xml:space="preserve">India Bangalore</w:t>
      </w:r>
      <w:r>
        <w:t xml:space="preserve">.</w:t>
      </w:r>
    </w:p>
    <w:p>
      <w:pPr>
        <w:numPr>
          <w:ilvl w:val="0"/>
          <w:numId w:val="1001"/>
        </w:numPr>
        <w:pStyle w:val="Compact"/>
      </w:pPr>
      <w:r>
        <w:t xml:space="preserve">Payment shall be made in monthly progress installments of 70% of the certified work value, with the remaining 30% released upon final acceptance and submission of all as-built documentation. Payments shall be processed via NEFT/RTGS to the Vendor's designated bank account within 30 days of invoice receipt.</w:t>
      </w:r>
    </w:p>
    <w:p>
      <w:pPr>
        <w:numPr>
          <w:ilvl w:val="0"/>
          <w:numId w:val="1001"/>
        </w:numPr>
        <w:pStyle w:val="Compact"/>
      </w:pPr>
      <w:r>
        <w:t xml:space="preserve">The Vendor shall ensure that the</w:t>
      </w:r>
      <w:r>
        <w:t xml:space="preserve"> </w:t>
      </w:r>
      <w:r>
        <w:t xml:space="preserve">Telecommunication Engineer</w:t>
      </w:r>
      <w:r>
        <w:t xml:space="preserve"> </w:t>
      </w:r>
      <w:r>
        <w:t xml:space="preserve">and all supporting personnel comply with the Karnataka Shops and Commercial Establishments Act, the Factories Act, and all applicable labor laws governing employment in</w:t>
      </w:r>
      <w:r>
        <w:t xml:space="preserve"> </w:t>
      </w:r>
      <w:r>
        <w:t xml:space="preserve">India Bangalore</w:t>
      </w:r>
      <w:r>
        <w:t xml:space="preserve">.</w:t>
      </w:r>
    </w:p>
    <w:p>
      <w:pPr>
        <w:numPr>
          <w:ilvl w:val="0"/>
          <w:numId w:val="1001"/>
        </w:numPr>
        <w:pStyle w:val="Compact"/>
      </w:pPr>
      <w:r>
        <w:t xml:space="preserve">All materials, tools, and testing equipment (OTDR, power meters, spectrum analyzers) required for the execution of this</w:t>
      </w:r>
      <w:r>
        <w:t xml:space="preserve"> </w:t>
      </w:r>
      <w:r>
        <w:t xml:space="preserve">Purchase Order</w:t>
      </w:r>
      <w:r>
        <w:t xml:space="preserve"> </w:t>
      </w:r>
      <w:r>
        <w:t xml:space="preserve">shall be procured and maintained by the Vendor at its own cost unless otherwise specified in the Bill of Quantities.</w:t>
      </w:r>
    </w:p>
    <w:p>
      <w:pPr>
        <w:numPr>
          <w:ilvl w:val="0"/>
          <w:numId w:val="1001"/>
        </w:numPr>
        <w:pStyle w:val="Compact"/>
      </w:pPr>
      <w:r>
        <w:t xml:space="preserve">The Vendor shall obtain all necessary No-Objection Certificates (NOCs) from the Bangalore Urban Development Authority (BUDA), Karnataka Electricity Board, and local municipal bodies prior to commencing civil works in</w:t>
      </w:r>
      <w:r>
        <w:t xml:space="preserve"> </w:t>
      </w:r>
      <w:r>
        <w:t xml:space="preserve">India Bangalore</w:t>
      </w:r>
      <w:r>
        <w:t xml:space="preserve">.</w:t>
      </w:r>
    </w:p>
    <w:p>
      <w:pPr>
        <w:numPr>
          <w:ilvl w:val="0"/>
          <w:numId w:val="1001"/>
        </w:numPr>
        <w:pStyle w:val="Compact"/>
      </w:pPr>
      <w:r>
        <w:t xml:space="preserve">Any variation in scope exceeding 10% of the total</w:t>
      </w:r>
      <w:r>
        <w:t xml:space="preserve"> </w:t>
      </w:r>
      <w:r>
        <w:t xml:space="preserve">Purchase Order</w:t>
      </w:r>
      <w:r>
        <w:t xml:space="preserve"> </w:t>
      </w:r>
      <w:r>
        <w:t xml:space="preserve">value shall require a written amendment signed by both parties. No additional work shall be undertaken without prior written authorization.</w:t>
      </w:r>
    </w:p>
    <w:p>
      <w:pPr>
        <w:numPr>
          <w:ilvl w:val="0"/>
          <w:numId w:val="1001"/>
        </w:numPr>
        <w:pStyle w:val="Compact"/>
      </w:pPr>
      <w:r>
        <w:t xml:space="preserve">In the event of default or failure to meet milestones, the Buyer reserves the right to impose liquidated damages at a rate of 0.5% of the contract value per week of delay, up to a maximum of 10%.</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India. Any disputes shall be subject to the exclusive jurisdiction of the competent courts in</w:t>
      </w:r>
      <w:r>
        <w:t xml:space="preserve"> </w:t>
      </w:r>
      <w:r>
        <w:t xml:space="preserve">India Bangalore</w:t>
      </w:r>
      <w:r>
        <w:t xml:space="preserve">, Karnataka.</w:t>
      </w:r>
    </w:p>
    <w:p>
      <w:pPr>
        <w:numPr>
          <w:ilvl w:val="0"/>
          <w:numId w:val="1001"/>
        </w:numPr>
        <w:pStyle w:val="Compact"/>
      </w:pPr>
      <w:r>
        <w:t xml:space="preserve">The Vendor shall maintain comprehensive third-party liability insurance and professional indemnity insurance with a minimum cover of INR 50,00,000 for the duration of the project in</w:t>
      </w:r>
      <w:r>
        <w:t xml:space="preserve"> </w:t>
      </w:r>
      <w:r>
        <w:t xml:space="preserve">India Bangalore</w:t>
      </w:r>
      <w:r>
        <w:t xml:space="preserve">.</w:t>
      </w:r>
    </w:p>
    <w:p>
      <w:pPr>
        <w:pStyle w:val="FirstParagraph"/>
      </w:pPr>
      <w:r>
        <w:t xml:space="preserve">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Telecommunication Engineer</w:t>
      </w:r>
      <w:r>
        <w:t xml:space="preserve"> </w:t>
      </w:r>
      <w:r>
        <w:t xml:space="preserve">at the designated project site in</w:t>
      </w:r>
      <w:r>
        <w:t xml:space="preserve"> </w:t>
      </w:r>
      <w:r>
        <w:t xml:space="preserve">India Bangalore</w:t>
      </w:r>
      <w:r>
        <w:t xml:space="preserve">.</w:t>
      </w:r>
    </w:p>
    <w:p>
      <w:pPr>
        <w:pStyle w:val="BodyText"/>
      </w:pPr>
      <w:r>
        <w:rPr>
          <w:bCs/>
          <w:b/>
        </w:rPr>
        <w:t xml:space="preserve">For and on behalf of the Buyer</w:t>
      </w:r>
      <w:r>
        <w:br/>
      </w:r>
      <w:r>
        <w:t xml:space="preserve">Nexus Infrastructure Solutions Pvt. Ltd.</w:t>
      </w:r>
      <w:r>
        <w:br/>
      </w:r>
      <w:r>
        <w:t xml:space="preserve">Name: _________________________</w:t>
      </w:r>
      <w:r>
        <w:br/>
      </w:r>
      <w:r>
        <w:t xml:space="preserve">Designation: Chief Procurement Officer</w:t>
      </w:r>
      <w:r>
        <w:br/>
      </w:r>
      <w:r>
        <w:t xml:space="preserve">Date: _________________________</w:t>
      </w:r>
    </w:p>
    <w:p>
      <w:pPr>
        <w:pStyle w:val="BodyText"/>
      </w:pPr>
      <w:r>
        <w:rPr>
          <w:bCs/>
          <w:b/>
        </w:rPr>
        <w:t xml:space="preserve">For and on behalf of the Vendor</w:t>
      </w:r>
      <w:r>
        <w:br/>
      </w:r>
      <w:r>
        <w:t xml:space="preserve">Apex Telecommunications Consulting LLP</w:t>
      </w:r>
      <w:r>
        <w:br/>
      </w:r>
      <w:r>
        <w:t xml:space="preserve">Name: _________________________</w:t>
      </w:r>
      <w:r>
        <w:br/>
      </w:r>
      <w:r>
        <w:t xml:space="preserve">Designation: Director – Operations</w:t>
      </w:r>
      <w:r>
        <w:br/>
      </w:r>
      <w:r>
        <w:t xml:space="preserve">Date: _________________________</w:t>
      </w:r>
    </w:p>
    <w:p>
      <w:pPr>
        <w:pStyle w:val="BodyText"/>
      </w:pPr>
      <w:r>
        <w:t xml:space="preserve">This Purchase Order document is generated electronically and is valid without a physical stamp. Document ID: PO/TEL/BLR/2025/0047 | Generated: 15 June 2025 | Page 1 of 1</w:t>
      </w:r>
    </w:p>
    <w:p>
      <w:pPr>
        <w:pStyle w:val="BodyText"/>
      </w:pPr>
      <w:r>
        <w:t xml:space="preserve">© 2025 Nexus Infrastructure Solutions Pvt. Ltd. – All Rights Reserved. Project Site: India Bangalore, Karnataka,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India Bangalore</dc:title>
  <dc:creator/>
  <dc:language>en</dc:language>
  <cp:keywords/>
  <dcterms:created xsi:type="dcterms:W3CDTF">2026-10-10T03:10:39Z</dcterms:created>
  <dcterms:modified xsi:type="dcterms:W3CDTF">2026-10-10T03:10:39Z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