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Telecommunication Engineer Services &amp; Equipment Procurement</w:t>
      </w:r>
    </w:p>
    <w:p>
      <w:pPr>
        <w:pStyle w:val="BodyText"/>
      </w:pPr>
      <w:r>
        <w:t xml:space="preserve">Project Location: Iraq Baghdad</w:t>
      </w:r>
    </w:p>
    <w:p>
      <w:pPr>
        <w:pStyle w:val="BodyText"/>
      </w:pPr>
      <w:r>
        <w:t xml:space="preserve">PO No: IQ-BGD-2025-TC-0472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IQ-BGD-2025-TC-0472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Project Site</w:t>
            </w:r>
          </w:p>
        </w:tc>
        <w:tc>
          <w:tcPr/>
          <w:p>
            <w:pPr>
              <w:pStyle w:val="Compact"/>
              <w:jc w:val="left"/>
            </w:pPr>
            <w:r>
              <w:t xml:space="preserve">Al-Mansour District, Iraq Baghdad, Republic of Iraq</w:t>
            </w:r>
          </w:p>
        </w:tc>
      </w:tr>
      <w:tr>
        <w:tc>
          <w:tcPr/>
          <w:p>
            <w:pPr>
              <w:pStyle w:val="Compact"/>
              <w:jc w:val="left"/>
            </w:pPr>
            <w:r>
              <w:t xml:space="preserve">Payment Terms</w:t>
            </w:r>
          </w:p>
        </w:tc>
        <w:tc>
          <w:tcPr/>
          <w:p>
            <w:pPr>
              <w:pStyle w:val="Compact"/>
              <w:jc w:val="left"/>
            </w:pPr>
            <w:r>
              <w:t xml:space="preserve">Net 45 days from invoice acceptance</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Governing Law</w:t>
            </w:r>
          </w:p>
        </w:tc>
        <w:tc>
          <w:tcPr/>
          <w:p>
            <w:pPr>
              <w:pStyle w:val="Compact"/>
              <w:jc w:val="left"/>
            </w:pPr>
            <w:r>
              <w:t xml:space="preserve">Commercial Law of the Republic of Iraq</w:t>
            </w:r>
          </w:p>
        </w:tc>
      </w:tr>
    </w:tbl>
    <w:bookmarkEnd w:id="21"/>
    <w:bookmarkStart w:id="22" w:name="parties-involved"/>
    <w:p>
      <w:pPr>
        <w:pStyle w:val="Heading2"/>
      </w:pPr>
      <w:r>
        <w:t xml:space="preserve">2. Parties Involved</w:t>
      </w:r>
    </w:p>
    <w:p>
      <w:pPr>
        <w:pStyle w:val="FirstParagraph"/>
      </w:pPr>
      <w:r>
        <w:t xml:space="preserve">Buyer (Purchasing Entity):</w:t>
      </w:r>
    </w:p>
    <w:p>
      <w:pPr>
        <w:pStyle w:val="BodyText"/>
      </w:pPr>
      <w:r>
        <w:t xml:space="preserve">Baghdad Telecommunications Infrastructure Authority (BTIA)</w:t>
      </w:r>
    </w:p>
    <w:p>
      <w:pPr>
        <w:pStyle w:val="BodyText"/>
      </w:pPr>
      <w:r>
        <w:t xml:space="preserve">Office No. 14, Al-Mansour Road</w:t>
      </w:r>
    </w:p>
    <w:p>
      <w:pPr>
        <w:pStyle w:val="BodyText"/>
      </w:pPr>
      <w:r>
        <w:t xml:space="preserve">Iraq Baghdad, 10012, Republic of Iraq</w:t>
      </w:r>
    </w:p>
    <w:p>
      <w:pPr>
        <w:pStyle w:val="BodyText"/>
      </w:pPr>
      <w:r>
        <w:t xml:space="preserve">Tel: +964-1-715-4420</w:t>
      </w:r>
    </w:p>
    <w:p>
      <w:pPr>
        <w:pStyle w:val="BodyText"/>
      </w:pPr>
      <w:r>
        <w:t xml:space="preserve">Email: procurement@btia.iq</w:t>
      </w:r>
    </w:p>
    <w:p>
      <w:pPr>
        <w:pStyle w:val="BodyText"/>
      </w:pPr>
      <w:r>
        <w:t xml:space="preserve">Tax Registration: IQ-TR-2019-0087</w:t>
      </w:r>
    </w:p>
    <w:p>
      <w:pPr>
        <w:pStyle w:val="BodyText"/>
      </w:pPr>
      <w:r>
        <w:t xml:space="preserve">Supplier (Vendor):</w:t>
      </w:r>
    </w:p>
    <w:p>
      <w:pPr>
        <w:pStyle w:val="BodyText"/>
      </w:pPr>
      <w:r>
        <w:t xml:space="preserve">Global Telecom Solutions LLC</w:t>
      </w:r>
    </w:p>
    <w:p>
      <w:pPr>
        <w:pStyle w:val="BodyText"/>
      </w:pPr>
      <w:r>
        <w:t xml:space="preserve">Building 7, Al-Mansour Business Park</w:t>
      </w:r>
    </w:p>
    <w:p>
      <w:pPr>
        <w:pStyle w:val="BodyText"/>
      </w:pPr>
      <w:r>
        <w:t xml:space="preserve">Iraq Baghdad, 10015, Republic of Iraq</w:t>
      </w:r>
    </w:p>
    <w:p>
      <w:pPr>
        <w:pStyle w:val="BodyText"/>
      </w:pPr>
      <w:r>
        <w:t xml:space="preserve">Tel: +964-1-872-3391</w:t>
      </w:r>
    </w:p>
    <w:p>
      <w:pPr>
        <w:pStyle w:val="BodyText"/>
      </w:pPr>
      <w:r>
        <w:t xml:space="preserve">Email: sales@globaltelecomsolutions.com</w:t>
      </w:r>
    </w:p>
    <w:p>
      <w:pPr>
        <w:pStyle w:val="BodyText"/>
      </w:pPr>
      <w:r>
        <w:t xml:space="preserve">Tax Registration: IQ-TR-2021-0143</w:t>
      </w:r>
    </w:p>
    <w:bookmarkEnd w:id="22"/>
    <w:bookmarkStart w:id="23" w:name="scope-of-work-and-item-description"/>
    <w:p>
      <w:pPr>
        <w:pStyle w:val="Heading2"/>
      </w:pPr>
      <w:r>
        <w:t xml:space="preserve">3. Scope of Work and Item Description</w:t>
      </w:r>
    </w:p>
    <w:p>
      <w:pPr>
        <w:pStyle w:val="FirstParagraph"/>
      </w:pPr>
      <w:r>
        <w:t xml:space="preserve">This Purchase Order is issued by the Baghdad Telecommunications Infrastructure Authority to procure the professional services of a certified</w:t>
      </w:r>
      <w:r>
        <w:t xml:space="preserve"> </w:t>
      </w:r>
      <w:r>
        <w:t xml:space="preserve">Telecommunication Engineer</w:t>
      </w:r>
      <w:r>
        <w:t xml:space="preserve"> </w:t>
      </w:r>
      <w:r>
        <w:t xml:space="preserve">along with associated equipment and technical support for the deployment and maintenance of fiber-optic and wireless network infrastructure in the Al-Mansour and Al-Karada districts of</w:t>
      </w:r>
      <w:r>
        <w:t xml:space="preserve"> </w:t>
      </w:r>
      <w:r>
        <w:t xml:space="preserve">Iraq Baghdad</w:t>
      </w:r>
      <w:r>
        <w:t xml:space="preserve">. The Telecommunication Engineer shall be responsible for the design, installation, testing, and commissioning of all telecommunications systems as specified in the attached technical annexures.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Telecommunication Engineer – Full-time professional services (12-month contract) including network design, fiber-optic splicing, RF antenna alignment, and system commissioning in Iraq Baghdad</w:t>
            </w:r>
          </w:p>
        </w:tc>
        <w:tc>
          <w:tcPr/>
          <w:p>
            <w:pPr>
              <w:pStyle w:val="Compact"/>
              <w:jc w:val="left"/>
            </w:pPr>
            <w:r>
              <w:t xml:space="preserve">1</w:t>
            </w:r>
          </w:p>
        </w:tc>
        <w:tc>
          <w:tcPr/>
          <w:p>
            <w:pPr>
              <w:pStyle w:val="Compact"/>
              <w:jc w:val="left"/>
            </w:pPr>
            <w:r>
              <w:t xml:space="preserve">144,000.00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Telecommunication Engineer – Junior technical support (12-month contract) for field surveys, cable routing, and equipment installation across Iraq Baghdad project sites</w:t>
            </w:r>
          </w:p>
        </w:tc>
        <w:tc>
          <w:tcPr/>
          <w:p>
            <w:pPr>
              <w:pStyle w:val="Compact"/>
              <w:jc w:val="left"/>
            </w:pPr>
            <w:r>
              <w:t xml:space="preserve">2</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Telecommunication Engineer – Specialized RF and microwave systems expert (6-month contract) for spectrum analysis and signal optimization in Iraq Baghdad urban environment</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Telecommunication testing and measurement equipment package (OTDR, spectrum analyzer, power meter, cable certifier) for use by the Telecommunication Engineer team in Iraq Baghdad</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05</w:t>
            </w:r>
          </w:p>
        </w:tc>
        <w:tc>
          <w:tcPr/>
          <w:p>
            <w:pPr>
              <w:pStyle w:val="Compact"/>
              <w:jc w:val="left"/>
            </w:pPr>
            <w:r>
              <w:t xml:space="preserve">Telecommunication network design software licenses (CAD, simulation, and planning tools) for the Telecommunication Engineer team</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On-site safety equipment, PPE, and field communication devices for Telecommunication Engineer personnel operating in Iraq Baghdad</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07</w:t>
            </w:r>
          </w:p>
        </w:tc>
        <w:tc>
          <w:tcPr/>
          <w:p>
            <w:pPr>
              <w:pStyle w:val="Compact"/>
              <w:jc w:val="left"/>
            </w:pPr>
            <w:r>
              <w:t xml:space="preserve">Technical documentation, as-built drawings, and project handover reports prepared by the Telecommunication Engineer team</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TOTAL PURCHASE ORDER VALUE</w:t>
            </w:r>
          </w:p>
        </w:tc>
        <w:tc>
          <w:tcPr/>
          <w:p>
            <w:pPr>
              <w:pStyle w:val="Compact"/>
              <w:jc w:val="left"/>
            </w:pPr>
            <w:r>
              <w:t xml:space="preserve">543,000.00</w:t>
            </w:r>
          </w:p>
        </w:tc>
      </w:tr>
    </w:tbl>
    <w:bookmarkEnd w:id="23"/>
    <w:bookmarkStart w:id="24" w:name="terms-and-conditions"/>
    <w:p>
      <w:pPr>
        <w:pStyle w:val="Heading2"/>
      </w:pPr>
      <w:r>
        <w:t xml:space="preserve">4. Terms and Conditions</w:t>
      </w:r>
    </w:p>
    <w:p>
      <w:pPr>
        <w:numPr>
          <w:ilvl w:val="0"/>
          <w:numId w:val="1001"/>
        </w:numPr>
        <w:pStyle w:val="Compact"/>
      </w:pPr>
      <w:r>
        <w:t xml:space="preserve">The Telecommunication Engineer and all supporting personnel shall comply with all applicable regulations of the Iraqi Communications and Media Commission (CMC) and local municipal authorities in Iraq Baghdad.</w:t>
      </w:r>
    </w:p>
    <w:p>
      <w:pPr>
        <w:numPr>
          <w:ilvl w:val="0"/>
          <w:numId w:val="1001"/>
        </w:numPr>
        <w:pStyle w:val="Compact"/>
      </w:pPr>
      <w:r>
        <w:t xml:space="preserve">The supplier shall ensure that the assigned Telecommunication Engineer holds valid professional certifications recognized by the Iraqi Ministry of Communications and Information Technology, including but not limited to PMP, CCNP, or equivalent qualifications.</w:t>
      </w:r>
    </w:p>
    <w:p>
      <w:pPr>
        <w:numPr>
          <w:ilvl w:val="0"/>
          <w:numId w:val="1001"/>
        </w:numPr>
        <w:pStyle w:val="Compact"/>
      </w:pPr>
      <w:r>
        <w:t xml:space="preserve">All work performed under this Purchase Order shall be executed at the designated project sites in Iraq Baghdad as specified in Annexure A. Any change of location requires prior written approval from the Buyer.</w:t>
      </w:r>
    </w:p>
    <w:p>
      <w:pPr>
        <w:numPr>
          <w:ilvl w:val="0"/>
          <w:numId w:val="1001"/>
        </w:numPr>
        <w:pStyle w:val="Compact"/>
      </w:pPr>
      <w:r>
        <w:t xml:space="preserve">The Telecommunication Engineer shall submit weekly progress reports and monthly technical summaries to the Buyer's project management office in Iraq Baghdad.</w:t>
      </w:r>
    </w:p>
    <w:p>
      <w:pPr>
        <w:numPr>
          <w:ilvl w:val="0"/>
          <w:numId w:val="1001"/>
        </w:numPr>
        <w:pStyle w:val="Compact"/>
      </w:pPr>
      <w:r>
        <w:t xml:space="preserve">Payment shall be processed in three milestones: 30% upon contract commencement, 40% upon completion of network installation and initial testing, and 30% upon final acceptance and handover of all systems in Iraq Baghdad.</w:t>
      </w:r>
    </w:p>
    <w:p>
      <w:pPr>
        <w:numPr>
          <w:ilvl w:val="0"/>
          <w:numId w:val="1001"/>
        </w:numPr>
        <w:pStyle w:val="Compact"/>
      </w:pPr>
      <w:r>
        <w:t xml:space="preserve">The supplier warrants that all equipment and materials supplied under this Purchase Order shall be new, of original manufacturer quality, and free from defects for a minimum period of twenty-four (24) months from the date of installation.</w:t>
      </w:r>
    </w:p>
    <w:p>
      <w:pPr>
        <w:numPr>
          <w:ilvl w:val="0"/>
          <w:numId w:val="1001"/>
        </w:numPr>
        <w:pStyle w:val="Compact"/>
      </w:pPr>
      <w:r>
        <w:t xml:space="preserve">In the event of non-performance or failure to meet the technical specifications outlined for the Telecommunication Engineer role, the Buyer reserves the right to terminate this Purchase Order with thirty (30) days written notice.</w:t>
      </w:r>
    </w:p>
    <w:p>
      <w:pPr>
        <w:numPr>
          <w:ilvl w:val="0"/>
          <w:numId w:val="1001"/>
        </w:numPr>
        <w:pStyle w:val="Compact"/>
      </w:pPr>
      <w:r>
        <w:t xml:space="preserve">All intellectual property generated during the execution of this Purchase Order, including network designs, configuration files, and engineering documentation produced by the Telecommunication Engineer, shall remain the sole property of the Buyer.</w:t>
      </w:r>
    </w:p>
    <w:p>
      <w:pPr>
        <w:numPr>
          <w:ilvl w:val="0"/>
          <w:numId w:val="1001"/>
        </w:numPr>
        <w:pStyle w:val="Compact"/>
      </w:pPr>
      <w:r>
        <w:t xml:space="preserve">Disputes arising from this Purchase Order shall be resolved through arbitration in Iraq Baghdad in accordance with the rules of the Iraqi Arbitration Center.</w:t>
      </w:r>
    </w:p>
    <w:p>
      <w:pPr>
        <w:numPr>
          <w:ilvl w:val="0"/>
          <w:numId w:val="1001"/>
        </w:numPr>
        <w:pStyle w:val="Compact"/>
      </w:pPr>
      <w:r>
        <w:t xml:space="preserve">The supplier shall maintain comprehensive professional liability insurance and workers' compensation coverage for all Telecommunication Engineer personnel operating in Iraq Baghdad throughout the duration of this contract.</w:t>
      </w:r>
    </w:p>
    <w:bookmarkEnd w:id="24"/>
    <w:bookmarkStart w:id="25" w:name="delivery-and-acceptance"/>
    <w:p>
      <w:pPr>
        <w:pStyle w:val="Heading2"/>
      </w:pPr>
      <w:r>
        <w:t xml:space="preserve">5. Delivery and Acceptance</w:t>
      </w:r>
    </w:p>
    <w:p>
      <w:pPr>
        <w:pStyle w:val="FirstParagraph"/>
      </w:pPr>
      <w:r>
        <w:t xml:space="preserve">All professional services and equipment under this Purchase Order shall be delivered and made available at the project site in Iraq Baghdad no later than 01 August 2025. The Telecommunication Engineer team shall report to the Buyer's site office at Al-Mansour District headquarters for initial onboarding, security clearance, and site orientation. Acceptance of services and equipment shall be confirmed in writing by the Buyer's designated project engineer within fifteen (15) business days of completion.</w:t>
      </w:r>
    </w:p>
    <w:bookmarkEnd w:id="25"/>
    <w:bookmarkStart w:id="26" w:name="authorization-and-signatures"/>
    <w:p>
      <w:pPr>
        <w:pStyle w:val="Heading2"/>
      </w:pPr>
      <w:r>
        <w:t xml:space="preserve">6. Authorization and Signatures</w:t>
      </w:r>
    </w:p>
    <w:p>
      <w:pPr>
        <w:pStyle w:val="FirstParagraph"/>
      </w:pPr>
      <w:r>
        <w:t xml:space="preserve">This Purchase Order is issued and authorized by the undersigned representatives of both parties. By signing below, both parties acknowledge and agree to all terms, conditions, and specifications set forth in this Purchase Order for the procurement of Telecommunication Engineer services in Iraq Baghdad.</w:t>
      </w:r>
    </w:p>
    <w:p>
      <w:pPr>
        <w:pStyle w:val="BodyText"/>
      </w:pPr>
      <w:r>
        <w:t xml:space="preserve">For the Buyer:</w:t>
      </w:r>
    </w:p>
    <w:p>
      <w:pPr>
        <w:pStyle w:val="BodyText"/>
      </w:pPr>
      <w:r>
        <w:t xml:space="preserve">Baghdad Telecommunications Infrastructure Authority</w:t>
      </w:r>
    </w:p>
    <w:p>
      <w:pPr>
        <w:pStyle w:val="BodyText"/>
      </w:pPr>
      <w:r>
        <w:t xml:space="preserve">Name: Eng. Khalid Al-Rashid</w:t>
      </w:r>
      <w:r>
        <w:br/>
      </w:r>
      <w:r>
        <w:t xml:space="preserve">Title: Director of Procurement</w:t>
      </w:r>
      <w:r>
        <w:br/>
      </w:r>
      <w:r>
        <w:t xml:space="preserve">Date: _______________</w:t>
      </w:r>
    </w:p>
    <w:p>
      <w:pPr>
        <w:pStyle w:val="BodyText"/>
      </w:pPr>
      <w:r>
        <w:t xml:space="preserve">For the Supplier:</w:t>
      </w:r>
    </w:p>
    <w:p>
      <w:pPr>
        <w:pStyle w:val="BodyText"/>
      </w:pPr>
      <w:r>
        <w:t xml:space="preserve">Global Telecom Solutions LLC</w:t>
      </w:r>
    </w:p>
    <w:p>
      <w:pPr>
        <w:pStyle w:val="BodyText"/>
      </w:pPr>
      <w:r>
        <w:t xml:space="preserve">Name: Mr. Omar Al-Hassan</w:t>
      </w:r>
      <w:r>
        <w:br/>
      </w:r>
      <w:r>
        <w:t xml:space="preserve">Title: Chief Executive Officer</w:t>
      </w:r>
      <w:r>
        <w:br/>
      </w:r>
      <w:r>
        <w:t xml:space="preserve">Date: _______________</w:t>
      </w:r>
    </w:p>
    <w:bookmarkEnd w:id="26"/>
    <w:p>
      <w:pPr>
        <w:pStyle w:val="BodyText"/>
      </w:pPr>
      <w:r>
        <w:t xml:space="preserve">This Purchase Order (IQ-BGD-2025-TC-0472) is a legally binding document governing the procurement of Telecommunication Engineer services and related equipment for the Baghdad Telecommunications Infrastructure Authority project in Iraq Baghdad. This document is valid for a period of ninety (90) days from the date of issue. Unauthorized reproduction or distribution is prohibited.</w:t>
      </w:r>
    </w:p>
    <w:p>
      <w:pPr>
        <w:pStyle w:val="BodyText"/>
      </w:pPr>
      <w:r>
        <w:t xml:space="preserve">Document Reference: BTIA/PO/2025/TC/0472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Iraq Baghdad</dc:title>
  <dc:creator/>
  <dc:language>en</dc:language>
  <cp:keywords/>
  <dcterms:created xsi:type="dcterms:W3CDTF">2026-10-10T09:08:36Z</dcterms:created>
  <dcterms:modified xsi:type="dcterms:W3CDTF">2026-10-10T09:08:36Z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