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Israel</w:t>
      </w:r>
      <w:r>
        <w:t xml:space="preserve"> </w:t>
      </w:r>
      <w:r>
        <w:t xml:space="preserve">Jerusalem</w:t>
      </w:r>
    </w:p>
    <w:bookmarkStart w:id="20" w:name="purchase-order"/>
    <w:p>
      <w:pPr>
        <w:pStyle w:val="Heading1"/>
      </w:pPr>
      <w:r>
        <w:t xml:space="preserve">PURCHASE ORDER</w:t>
      </w:r>
    </w:p>
    <w:p>
      <w:pPr>
        <w:pStyle w:val="FirstParagraph"/>
      </w:pPr>
      <w:r>
        <w:t xml:space="preserve">Professional Services Procurement – Telecommunication Engineer</w:t>
      </w:r>
    </w:p>
    <w:p>
      <w:pPr>
        <w:pStyle w:val="BodyText"/>
      </w:pPr>
      <w:r>
        <w:t xml:space="preserve">Operational Location: Israel Jerusalem</w:t>
      </w:r>
    </w:p>
    <w:bookmarkEnd w:id="20"/>
    <w:p>
      <w:pPr>
        <w:pStyle w:val="BodyText"/>
      </w:pPr>
      <w:r>
        <w:rPr>
          <w:bCs/>
          <w:b/>
        </w:rPr>
        <w:t xml:space="preserve">Purchase Order No.:</w:t>
      </w:r>
      <w:r>
        <w:t xml:space="preserve"> </w:t>
      </w:r>
      <w:r>
        <w:t xml:space="preserve">PO-2025-JER-TEC-0472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Priority:</w:t>
      </w:r>
      <w:r>
        <w:t xml:space="preserve"> </w:t>
      </w:r>
      <w:r>
        <w:t xml:space="preserve">High</w:t>
      </w:r>
      <w:r>
        <w:br/>
      </w:r>
      <w:r>
        <w:rPr>
          <w:bCs/>
          <w:b/>
        </w:rPr>
        <w:t xml:space="preserve">Department:</w:t>
      </w:r>
      <w:r>
        <w:t xml:space="preserve"> </w:t>
      </w:r>
      <w:r>
        <w:t xml:space="preserve">Infrastructure &amp; Network Operations</w:t>
      </w:r>
      <w:r>
        <w:br/>
      </w:r>
      <w:r>
        <w:rPr>
          <w:bCs/>
          <w:b/>
        </w:rPr>
        <w:t xml:space="preserve">Reference:</w:t>
      </w:r>
      <w:r>
        <w:t xml:space="preserve"> </w:t>
      </w:r>
      <w:r>
        <w:t xml:space="preserve">JER-TEL-2025-Q2</w:t>
      </w:r>
    </w:p>
    <w:bookmarkStart w:id="21" w:name="buyer-information"/>
    <w:p>
      <w:pPr>
        <w:pStyle w:val="Heading2"/>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Jerusalem National Infrastructure Authority (JNIA)</w:t>
            </w:r>
          </w:p>
        </w:tc>
      </w:tr>
      <w:tr>
        <w:tc>
          <w:tcPr/>
          <w:p>
            <w:pPr>
              <w:pStyle w:val="Compact"/>
              <w:jc w:val="left"/>
            </w:pPr>
            <w:r>
              <w:t xml:space="preserve">Address</w:t>
            </w:r>
          </w:p>
        </w:tc>
        <w:tc>
          <w:tcPr/>
          <w:p>
            <w:pPr>
              <w:pStyle w:val="Compact"/>
              <w:jc w:val="left"/>
            </w:pPr>
            <w:r>
              <w:t xml:space="preserve">12 King George Street, Jerusalem 91000, Israel</w:t>
            </w:r>
          </w:p>
        </w:tc>
      </w:tr>
      <w:tr>
        <w:tc>
          <w:tcPr/>
          <w:p>
            <w:pPr>
              <w:pStyle w:val="Compact"/>
              <w:jc w:val="left"/>
            </w:pPr>
            <w:r>
              <w:t xml:space="preserve">Contact Person</w:t>
            </w:r>
          </w:p>
        </w:tc>
        <w:tc>
          <w:tcPr/>
          <w:p>
            <w:pPr>
              <w:pStyle w:val="Compact"/>
              <w:jc w:val="left"/>
            </w:pPr>
            <w:r>
              <w:t xml:space="preserve">Mr. David Ben-Ari, Procurement Director</w:t>
            </w:r>
          </w:p>
        </w:tc>
      </w:tr>
      <w:tr>
        <w:tc>
          <w:tcPr/>
          <w:p>
            <w:pPr>
              <w:pStyle w:val="Compact"/>
              <w:jc w:val="left"/>
            </w:pPr>
            <w:r>
              <w:t xml:space="preserve">Email</w:t>
            </w:r>
          </w:p>
        </w:tc>
        <w:tc>
          <w:tcPr/>
          <w:p>
            <w:pPr>
              <w:pStyle w:val="Compact"/>
              <w:jc w:val="left"/>
            </w:pPr>
            <w:r>
              <w:t xml:space="preserve">procurement@jnia.gov.il</w:t>
            </w:r>
          </w:p>
        </w:tc>
      </w:tr>
      <w:tr>
        <w:tc>
          <w:tcPr/>
          <w:p>
            <w:pPr>
              <w:pStyle w:val="Compact"/>
              <w:jc w:val="left"/>
            </w:pPr>
            <w:r>
              <w:t xml:space="preserve">Phone</w:t>
            </w:r>
          </w:p>
        </w:tc>
        <w:tc>
          <w:tcPr/>
          <w:p>
            <w:pPr>
              <w:pStyle w:val="Compact"/>
              <w:jc w:val="left"/>
            </w:pPr>
            <w:r>
              <w:t xml:space="preserve">+972-2-625-4410</w:t>
            </w:r>
          </w:p>
        </w:tc>
      </w:tr>
      <w:tr>
        <w:tc>
          <w:tcPr/>
          <w:p>
            <w:pPr>
              <w:pStyle w:val="Compact"/>
              <w:jc w:val="left"/>
            </w:pPr>
            <w:r>
              <w:t xml:space="preserve">VAT / Tax ID</w:t>
            </w:r>
          </w:p>
        </w:tc>
        <w:tc>
          <w:tcPr/>
          <w:p>
            <w:pPr>
              <w:pStyle w:val="Compact"/>
              <w:jc w:val="left"/>
            </w:pPr>
            <w:r>
              <w:t xml:space="preserve">51-234-567-8</w:t>
            </w:r>
          </w:p>
        </w:tc>
      </w:tr>
    </w:tbl>
    <w:bookmarkEnd w:id="21"/>
    <w:bookmarkStart w:id="22" w:name="supplier-service-provider-information"/>
    <w:p>
      <w:pPr>
        <w:pStyle w:val="Heading2"/>
      </w:pPr>
      <w:r>
        <w:t xml:space="preserve">2.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Levant Telecom Solutions Ltd.</w:t>
            </w:r>
          </w:p>
        </w:tc>
      </w:tr>
      <w:tr>
        <w:tc>
          <w:tcPr/>
          <w:p>
            <w:pPr>
              <w:pStyle w:val="Compact"/>
              <w:jc w:val="left"/>
            </w:pPr>
            <w:r>
              <w:t xml:space="preserve">Address</w:t>
            </w:r>
          </w:p>
        </w:tc>
        <w:tc>
          <w:tcPr/>
          <w:p>
            <w:pPr>
              <w:pStyle w:val="Compact"/>
              <w:jc w:val="left"/>
            </w:pPr>
            <w:r>
              <w:t xml:space="preserve">45 Allenby Boulevard, Tel Aviv 65000, Israel</w:t>
            </w:r>
          </w:p>
        </w:tc>
      </w:tr>
      <w:tr>
        <w:tc>
          <w:tcPr/>
          <w:p>
            <w:pPr>
              <w:pStyle w:val="Compact"/>
              <w:jc w:val="left"/>
            </w:pPr>
            <w:r>
              <w:t xml:space="preserve">Contact Person</w:t>
            </w:r>
          </w:p>
        </w:tc>
        <w:tc>
          <w:tcPr/>
          <w:p>
            <w:pPr>
              <w:pStyle w:val="Compact"/>
              <w:jc w:val="left"/>
            </w:pPr>
            <w:r>
              <w:t xml:space="preserve">Ms. Rachel Shoham, Account Manager</w:t>
            </w:r>
          </w:p>
        </w:tc>
      </w:tr>
      <w:tr>
        <w:tc>
          <w:tcPr/>
          <w:p>
            <w:pPr>
              <w:pStyle w:val="Compact"/>
              <w:jc w:val="left"/>
            </w:pPr>
            <w:r>
              <w:t xml:space="preserve">Email</w:t>
            </w:r>
          </w:p>
        </w:tc>
        <w:tc>
          <w:tcPr/>
          <w:p>
            <w:pPr>
              <w:pStyle w:val="Compact"/>
              <w:jc w:val="left"/>
            </w:pPr>
            <w:r>
              <w:t xml:space="preserve">r.shoham@levanttelecom.co.il</w:t>
            </w:r>
          </w:p>
        </w:tc>
      </w:tr>
      <w:tr>
        <w:tc>
          <w:tcPr/>
          <w:p>
            <w:pPr>
              <w:pStyle w:val="Compact"/>
              <w:jc w:val="left"/>
            </w:pPr>
            <w:r>
              <w:t xml:space="preserve">Phone</w:t>
            </w:r>
          </w:p>
        </w:tc>
        <w:tc>
          <w:tcPr/>
          <w:p>
            <w:pPr>
              <w:pStyle w:val="Compact"/>
              <w:jc w:val="left"/>
            </w:pPr>
            <w:r>
              <w:t xml:space="preserve">+972-3-518-7722</w:t>
            </w:r>
          </w:p>
        </w:tc>
      </w:tr>
      <w:tr>
        <w:tc>
          <w:tcPr/>
          <w:p>
            <w:pPr>
              <w:pStyle w:val="Compact"/>
              <w:jc w:val="left"/>
            </w:pPr>
            <w:r>
              <w:t xml:space="preserve">VAT / Tax ID</w:t>
            </w:r>
          </w:p>
        </w:tc>
        <w:tc>
          <w:tcPr/>
          <w:p>
            <w:pPr>
              <w:pStyle w:val="Compact"/>
              <w:jc w:val="left"/>
            </w:pPr>
            <w:r>
              <w:t xml:space="preserve">51-890-123-4</w:t>
            </w:r>
          </w:p>
        </w:tc>
      </w:tr>
    </w:tbl>
    <w:bookmarkEnd w:id="22"/>
    <w:bookmarkStart w:id="23" w:name="Xad8c6099cdb3bf4eb4a2a25f7a99132f69c9f8d"/>
    <w:p>
      <w:pPr>
        <w:pStyle w:val="Heading2"/>
      </w:pPr>
      <w:r>
        <w:t xml:space="preserve">3. Description of Services – Telecommunication Engineer</w:t>
      </w:r>
    </w:p>
    <w:p>
      <w:pPr>
        <w:pStyle w:val="FirstParagraph"/>
      </w:pPr>
      <w:r>
        <w:t xml:space="preserve">This</w:t>
      </w:r>
      <w:r>
        <w:t xml:space="preserve"> </w:t>
      </w:r>
      <w:r>
        <w:t xml:space="preserve">Purchase Order</w:t>
      </w:r>
      <w:r>
        <w:t xml:space="preserve"> </w:t>
      </w:r>
      <w:r>
        <w:t xml:space="preserve">is issued to formally engage the services of a qualified</w:t>
      </w:r>
      <w:r>
        <w:t xml:space="preserve"> </w:t>
      </w:r>
      <w:r>
        <w:t xml:space="preserve">Telecommunication Engineer</w:t>
      </w:r>
      <w:r>
        <w:t xml:space="preserve"> </w:t>
      </w:r>
      <w:r>
        <w:t xml:space="preserve">to be deployed and operational in</w:t>
      </w:r>
      <w:r>
        <w:t xml:space="preserve"> </w:t>
      </w:r>
      <w:r>
        <w:t xml:space="preserve">Israel Jerusalem</w:t>
      </w:r>
      <w:r>
        <w:t xml:space="preserve">. The Telecommunication Engineer shall be responsible for the design, implementation, maintenance, and optimization of all telecommunications infrastructure serving the Jerusalem metropolitan area, including but not limited to fiber-optic backbone networks, 5G cellular base stations, satellite uplink facilities, and legacy copper-line migration projects.</w:t>
      </w:r>
    </w:p>
    <w:p>
      <w:pPr>
        <w:pStyle w:val="BodyText"/>
      </w:pPr>
      <w:r>
        <w:t xml:space="preserve">The Telecommunication Engineer must hold a minimum of a Bachelor's degree in Electrical Engineering or Telecommunications, possess at least seven (7) years of progressive professional experience in network architecture and signal systems, and maintain current certifications from recognized bodies such as the IEEE, ETSI, or the Israeli Standards Institute (SII). The engineer shall be physically present in Israel Jerusalem for no fewer than five (5) working days per week, reporting to the JNIA Jerusalem Operations Center located in the city's central business district.</w:t>
      </w:r>
    </w:p>
    <w:bookmarkEnd w:id="23"/>
    <w:bookmarkStart w:id="24" w:name="scope-of-work-and-deliverables"/>
    <w:p>
      <w:pPr>
        <w:pStyle w:val="Heading2"/>
      </w:pPr>
      <w:r>
        <w:t xml:space="preserve">4. Scope of Work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1</w:t>
            </w:r>
          </w:p>
        </w:tc>
        <w:tc>
          <w:tcPr/>
          <w:p>
            <w:pPr>
              <w:pStyle w:val="Compact"/>
              <w:jc w:val="left"/>
            </w:pPr>
            <w:r>
              <w:t xml:space="preserve">Telecommunication Engineer – Senior Level (Full-time, 12-month contract)</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288,000</w:t>
            </w:r>
          </w:p>
        </w:tc>
        <w:tc>
          <w:tcPr/>
          <w:p>
            <w:pPr>
              <w:pStyle w:val="Compact"/>
              <w:jc w:val="left"/>
            </w:pPr>
            <w:r>
              <w:t xml:space="preserve">288,000</w:t>
            </w:r>
          </w:p>
        </w:tc>
      </w:tr>
      <w:tr>
        <w:tc>
          <w:tcPr/>
          <w:p>
            <w:pPr>
              <w:pStyle w:val="Compact"/>
              <w:jc w:val="left"/>
            </w:pPr>
            <w:r>
              <w:t xml:space="preserve">2</w:t>
            </w:r>
          </w:p>
        </w:tc>
        <w:tc>
          <w:tcPr/>
          <w:p>
            <w:pPr>
              <w:pStyle w:val="Compact"/>
              <w:jc w:val="left"/>
            </w:pPr>
            <w:r>
              <w:t xml:space="preserve">Network Design &amp; Architecture Review – Jerusalem Fiber Backbone</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3</w:t>
            </w:r>
          </w:p>
        </w:tc>
        <w:tc>
          <w:tcPr/>
          <w:p>
            <w:pPr>
              <w:pStyle w:val="Compact"/>
              <w:jc w:val="left"/>
            </w:pPr>
            <w:r>
              <w:t xml:space="preserve">5G Base Station Commissioning – 12 Sites in Israel Jerusalem</w:t>
            </w:r>
          </w:p>
        </w:tc>
        <w:tc>
          <w:tcPr/>
          <w:p>
            <w:pPr>
              <w:pStyle w:val="Compact"/>
              <w:jc w:val="left"/>
            </w:pPr>
            <w:r>
              <w:t xml:space="preserve">12</w:t>
            </w:r>
          </w:p>
        </w:tc>
        <w:tc>
          <w:tcPr/>
          <w:p>
            <w:pPr>
              <w:pStyle w:val="Compact"/>
              <w:jc w:val="left"/>
            </w:pPr>
            <w:r>
              <w:t xml:space="preserve">Sites</w:t>
            </w:r>
          </w:p>
        </w:tc>
        <w:tc>
          <w:tcPr/>
          <w:p>
            <w:pPr>
              <w:pStyle w:val="Compact"/>
              <w:jc w:val="left"/>
            </w:pPr>
            <w:r>
              <w:t xml:space="preserve">8,500</w:t>
            </w:r>
          </w:p>
        </w:tc>
        <w:tc>
          <w:tcPr/>
          <w:p>
            <w:pPr>
              <w:pStyle w:val="Compact"/>
              <w:jc w:val="left"/>
            </w:pPr>
            <w:r>
              <w:t xml:space="preserve">102,000</w:t>
            </w:r>
          </w:p>
        </w:tc>
      </w:tr>
      <w:tr>
        <w:tc>
          <w:tcPr/>
          <w:p>
            <w:pPr>
              <w:pStyle w:val="Compact"/>
              <w:jc w:val="left"/>
            </w:pPr>
            <w:r>
              <w:t xml:space="preserve">4</w:t>
            </w:r>
          </w:p>
        </w:tc>
        <w:tc>
          <w:tcPr/>
          <w:p>
            <w:pPr>
              <w:pStyle w:val="Compact"/>
              <w:jc w:val="left"/>
            </w:pPr>
            <w:r>
              <w:t xml:space="preserve">Quarterly Infrastructure Audit &amp; Compliance Reporting</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12,000</w:t>
            </w:r>
          </w:p>
        </w:tc>
        <w:tc>
          <w:tcPr/>
          <w:p>
            <w:pPr>
              <w:pStyle w:val="Compact"/>
              <w:jc w:val="left"/>
            </w:pPr>
            <w:r>
              <w:t xml:space="preserve">48,000</w:t>
            </w:r>
          </w:p>
        </w:tc>
      </w:tr>
      <w:tr>
        <w:tc>
          <w:tcPr/>
          <w:p>
            <w:pPr>
              <w:pStyle w:val="Compact"/>
              <w:jc w:val="left"/>
            </w:pPr>
            <w:r>
              <w:t xml:space="preserve">5</w:t>
            </w:r>
          </w:p>
        </w:tc>
        <w:tc>
          <w:tcPr/>
          <w:p>
            <w:pPr>
              <w:pStyle w:val="Compact"/>
              <w:jc w:val="left"/>
            </w:pPr>
            <w:r>
              <w:t xml:space="preserve">Emergency Response &amp; Fault Resolution (On-call, 24/7)</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36,000</w:t>
            </w:r>
          </w:p>
        </w:tc>
        <w:tc>
          <w:tcPr/>
          <w:p>
            <w:pPr>
              <w:pStyle w:val="Compact"/>
              <w:jc w:val="left"/>
            </w:pPr>
            <w:r>
              <w:t xml:space="preserve">36,000</w:t>
            </w:r>
          </w:p>
        </w:tc>
      </w:tr>
      <w:tr>
        <w:tc>
          <w:tcPr/>
          <w:p>
            <w:pPr>
              <w:pStyle w:val="Compact"/>
              <w:jc w:val="left"/>
            </w:pPr>
            <w:r>
              <w:t xml:space="preserve">6</w:t>
            </w:r>
          </w:p>
        </w:tc>
        <w:tc>
          <w:tcPr/>
          <w:p>
            <w:pPr>
              <w:pStyle w:val="Compact"/>
              <w:jc w:val="left"/>
            </w:pPr>
            <w:r>
              <w:t xml:space="preserve">Training &amp; Knowledge Transfer to JNIA Jerusalem Staff</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5,500</w:t>
            </w:r>
          </w:p>
        </w:tc>
        <w:tc>
          <w:tcPr/>
          <w:p>
            <w:pPr>
              <w:pStyle w:val="Compact"/>
              <w:jc w:val="left"/>
            </w:pPr>
            <w:r>
              <w:t xml:space="preserve">33,000</w:t>
            </w:r>
          </w:p>
        </w:tc>
      </w:tr>
    </w:tbl>
    <w:p>
      <w:pPr>
        <w:pStyle w:val="BodyText"/>
      </w:pPr>
      <w:r>
        <w:rPr>
          <w:bCs/>
          <w:b/>
        </w:rPr>
        <w:t xml:space="preserve">Subtotal: ILS 552,000.00</w:t>
      </w:r>
      <w:r>
        <w:br/>
      </w:r>
      <w:r>
        <w:t xml:space="preserve">VAT (18%): ILS 99,360.00</w:t>
      </w:r>
      <w:r>
        <w:br/>
      </w:r>
      <w:r>
        <w:rPr>
          <w:bCs/>
          <w:b/>
        </w:rPr>
        <w:t xml:space="preserve">Grand Total: ILS 651,360.00</w:t>
      </w:r>
    </w:p>
    <w:bookmarkEnd w:id="24"/>
    <w:bookmarkStart w:id="25" w:name="terms-and-conditions"/>
    <w:p>
      <w:pPr>
        <w:pStyle w:val="Heading2"/>
      </w:pPr>
      <w:r>
        <w:t xml:space="preserve">5. Terms and Conditions</w:t>
      </w:r>
    </w:p>
    <w:p>
      <w:pPr>
        <w:numPr>
          <w:ilvl w:val="0"/>
          <w:numId w:val="1001"/>
        </w:numPr>
        <w:pStyle w:val="Compact"/>
      </w:pPr>
      <w:r>
        <w:rPr>
          <w:bCs/>
          <w:b/>
        </w:rPr>
        <w:t xml:space="preserve">Commencement:</w:t>
      </w:r>
      <w:r>
        <w:t xml:space="preserve"> </w:t>
      </w:r>
      <w:r>
        <w:t xml:space="preserve">The Telecommunication Engineer shall commence duties in Israel Jerusalem no later than 1 July 2025. Any delay beyond this date shall incur a penalty of ILS 2,000 per calendar day, deducted from the total Purchase Order value.</w:t>
      </w:r>
    </w:p>
    <w:p>
      <w:pPr>
        <w:numPr>
          <w:ilvl w:val="0"/>
          <w:numId w:val="1001"/>
        </w:numPr>
        <w:pStyle w:val="Compact"/>
      </w:pPr>
      <w:r>
        <w:rPr>
          <w:bCs/>
          <w:b/>
        </w:rPr>
        <w:t xml:space="preserve">Payment Terms:</w:t>
      </w:r>
      <w:r>
        <w:t xml:space="preserve"> </w:t>
      </w:r>
      <w:r>
        <w:t xml:space="preserve">Payment shall be made in monthly installments via bank transfer to the supplier's designated account within thirty (30) days of receipt of a valid invoice. The first installment is due upon successful onboarding and site access clearance in Israel Jerusalem.</w:t>
      </w:r>
    </w:p>
    <w:p>
      <w:pPr>
        <w:numPr>
          <w:ilvl w:val="0"/>
          <w:numId w:val="1001"/>
        </w:numPr>
        <w:pStyle w:val="Compact"/>
      </w:pPr>
      <w:r>
        <w:rPr>
          <w:bCs/>
          <w:b/>
        </w:rPr>
        <w:t xml:space="preserve">Compliance:</w:t>
      </w:r>
      <w:r>
        <w:t xml:space="preserve"> </w:t>
      </w:r>
      <w:r>
        <w:t xml:space="preserve">The Telecommunication Engineer must comply with all regulations set forth by the Israeli Communications Authority (ICA), the Ministry of National Infrastructure, and all applicable municipal bylaws governing telecommunications works within the city of Jerusalem.</w:t>
      </w:r>
    </w:p>
    <w:p>
      <w:pPr>
        <w:numPr>
          <w:ilvl w:val="0"/>
          <w:numId w:val="1001"/>
        </w:numPr>
        <w:pStyle w:val="Compact"/>
      </w:pPr>
      <w:r>
        <w:rPr>
          <w:bCs/>
          <w:b/>
        </w:rPr>
        <w:t xml:space="preserve">Confidentiality:</w:t>
      </w:r>
      <w:r>
        <w:t xml:space="preserve"> </w:t>
      </w:r>
      <w:r>
        <w:t xml:space="preserve">All network schematics, customer data, and infrastructure plans pertaining to the Israel Jerusalem operations shall be treated as strictly confidential. The Telecommunication Engineer shall sign a Non-Disclosure Agreement (NDA) prior to accessing any JNIA systems.</w:t>
      </w:r>
    </w:p>
    <w:p>
      <w:pPr>
        <w:numPr>
          <w:ilvl w:val="0"/>
          <w:numId w:val="1001"/>
        </w:numPr>
        <w:pStyle w:val="Compact"/>
      </w:pPr>
      <w:r>
        <w:rPr>
          <w:bCs/>
          <w:b/>
        </w:rPr>
        <w:t xml:space="preserve">Insurance:</w:t>
      </w:r>
      <w:r>
        <w:t xml:space="preserve"> </w:t>
      </w:r>
      <w:r>
        <w:t xml:space="preserve">The supplier shall maintain professional liability insurance with a minimum coverage of ILS 5,000,000, valid throughout the duration of this Purchase Order, specifically covering operations conducted in Israel Jerusalem.</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material breach by the Telecommunication Engineer, JNIA reserves the right to terminate immediately upon written notice.</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Israel. Any disputes shall be resolved by the competent courts in Jerusalem, Israel.</w:t>
      </w:r>
    </w:p>
    <w:p>
      <w:pPr>
        <w:numPr>
          <w:ilvl w:val="0"/>
          <w:numId w:val="1001"/>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government-mandated shutdowns, or security-related restrictions affecting operations in Israel Jerusalem.</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all terms, conditions, and specifications outlined in this Purchase Order for the engagement of a Telecommunication Engineer in Israel Jerusalem. This document constitutes a binding contractual agreement effective upon the last signature.</w:t>
      </w:r>
    </w:p>
    <w:bookmarkEnd w:id="26"/>
    <w:p>
      <w:pPr>
        <w:pStyle w:val="BodyText"/>
      </w:pPr>
      <w:r>
        <w:rPr>
          <w:bCs/>
          <w:b/>
        </w:rPr>
        <w:t xml:space="preserve">For and on behalf of the Buyer:</w:t>
      </w:r>
      <w:r>
        <w:br/>
      </w:r>
      <w:r>
        <w:t xml:space="preserve">Jerusalem National Infrastructure Authority</w:t>
      </w:r>
    </w:p>
    <w:p>
      <w:pPr>
        <w:pStyle w:val="BodyText"/>
      </w:pPr>
      <w:r>
        <w:t xml:space="preserve">Name: David Ben-Ari</w:t>
      </w:r>
      <w:r>
        <w:br/>
      </w:r>
      <w:r>
        <w:t xml:space="preserve">Title: Procurement Director</w:t>
      </w:r>
      <w:r>
        <w:br/>
      </w:r>
      <w:r>
        <w:t xml:space="preserve">Signature: _________________________</w:t>
      </w:r>
      <w:r>
        <w:br/>
      </w:r>
      <w:r>
        <w:t xml:space="preserve">Date: _________________________</w:t>
      </w:r>
    </w:p>
    <w:p>
      <w:pPr>
        <w:pStyle w:val="BodyText"/>
      </w:pPr>
      <w:r>
        <w:rPr>
          <w:bCs/>
          <w:b/>
        </w:rPr>
        <w:t xml:space="preserve">For and on behalf of the Supplier:</w:t>
      </w:r>
      <w:r>
        <w:br/>
      </w:r>
      <w:r>
        <w:t xml:space="preserve">Levant Telecom Solutions Ltd.</w:t>
      </w:r>
    </w:p>
    <w:p>
      <w:pPr>
        <w:pStyle w:val="BodyText"/>
      </w:pPr>
      <w:r>
        <w:t xml:space="preserve">Name: Rachel Shoham</w:t>
      </w:r>
      <w:r>
        <w:br/>
      </w:r>
      <w:r>
        <w:t xml:space="preserve">Title: Account Manager</w:t>
      </w:r>
      <w:r>
        <w:br/>
      </w:r>
      <w:r>
        <w:t xml:space="preserve">Signature: _________________________</w:t>
      </w:r>
      <w:r>
        <w:br/>
      </w:r>
      <w:r>
        <w:t xml:space="preserve">Date: _________________________</w:t>
      </w:r>
    </w:p>
    <w:p>
      <w:pPr>
        <w:pStyle w:val="BodyText"/>
      </w:pPr>
      <w:r>
        <w:t xml:space="preserve">Purchase Order No. PO-2025-JER-TEC-0472 | Telecommunication Engineer Services | Israel Jerusalem</w:t>
      </w:r>
      <w:r>
        <w:br/>
      </w:r>
      <w:r>
        <w:t xml:space="preserve">This document is generated electronically and is valid without a physical stamp. Page 1 of 1.</w:t>
      </w:r>
      <w:r>
        <w:br/>
      </w:r>
      <w:r>
        <w:t xml:space="preserve">© 2025 Jerusalem National Infrastructure Authority.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Telecommunication Engineer - Israel Jerusalem</dc:title>
  <dc:creator/>
  <dc:language>en</dc:language>
  <cp:keywords/>
  <dcterms:created xsi:type="dcterms:W3CDTF">2026-10-10T02:31:47Z</dcterms:created>
  <dcterms:modified xsi:type="dcterms:W3CDTF">2026-10-10T02:31:47Z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