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Telecommunication Engineer — Mexico, Mexico City</w:t>
      </w:r>
    </w:p>
    <w:bookmarkEnd w:id="20"/>
    <w:p>
      <w:pPr>
        <w:pStyle w:val="BodyText"/>
      </w:pPr>
      <w:r>
        <w:rPr>
          <w:bCs/>
          <w:b/>
        </w:rPr>
        <w:t xml:space="preserve">Purchase Order No.:</w:t>
      </w:r>
      <w:r>
        <w:t xml:space="preserve"> </w:t>
      </w:r>
      <w:r>
        <w:t xml:space="preserve">PO-MX-2025-04872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TCE-MMC-2025-0091</w:t>
      </w:r>
      <w:r>
        <w:br/>
      </w:r>
      <w:r>
        <w:rPr>
          <w:bCs/>
          <w:b/>
        </w:rPr>
        <w:t xml:space="preserve">Priority:</w:t>
      </w:r>
      <w:r>
        <w:t xml:space="preserve"> </w:t>
      </w:r>
      <w:r>
        <w:t xml:space="preserve">High</w:t>
      </w:r>
      <w:r>
        <w:br/>
      </w:r>
      <w:r>
        <w:rPr>
          <w:bCs/>
          <w:b/>
        </w:rPr>
        <w:t xml:space="preserve">Department:</w:t>
      </w:r>
      <w:r>
        <w:t xml:space="preserve"> </w:t>
      </w:r>
      <w:r>
        <w:t xml:space="preserve">Infrastructure &amp; Network Operations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Grupo Telecomunicaciones del Valle, S.A. de C.V.</w:t>
            </w:r>
          </w:p>
        </w:tc>
      </w:tr>
      <w:tr>
        <w:tc>
          <w:tcPr/>
          <w:p>
            <w:pPr>
              <w:pStyle w:val="Compact"/>
              <w:jc w:val="left"/>
            </w:pPr>
            <w:r>
              <w:rPr>
                <w:bCs/>
                <w:b/>
              </w:rPr>
              <w:t xml:space="preserve">Address:</w:t>
            </w:r>
            <w:r>
              <w:t xml:space="preserve"> </w:t>
            </w:r>
            <w:r>
              <w:t xml:space="preserve">Av. Insurgentes Sur 1850, Piso 12, Col. Cuauhtémoc, 06500 Mexico, Mexico City</w:t>
            </w:r>
          </w:p>
        </w:tc>
      </w:tr>
      <w:tr>
        <w:tc>
          <w:tcPr/>
          <w:p>
            <w:pPr>
              <w:pStyle w:val="Compact"/>
              <w:jc w:val="left"/>
            </w:pPr>
            <w:r>
              <w:rPr>
                <w:bCs/>
                <w:b/>
              </w:rPr>
              <w:t xml:space="preserve">RFC:</w:t>
            </w:r>
            <w:r>
              <w:t xml:space="preserve"> </w:t>
            </w:r>
            <w:r>
              <w:t xml:space="preserve">GTV980512AB3</w:t>
            </w:r>
          </w:p>
        </w:tc>
      </w:tr>
      <w:tr>
        <w:tc>
          <w:tcPr/>
          <w:p>
            <w:pPr>
              <w:pStyle w:val="Compact"/>
              <w:jc w:val="left"/>
            </w:pPr>
            <w:r>
              <w:rPr>
                <w:bCs/>
                <w:b/>
              </w:rPr>
              <w:t xml:space="preserve">Contact Person:</w:t>
            </w:r>
            <w:r>
              <w:t xml:space="preserve"> </w:t>
            </w:r>
            <w:r>
              <w:t xml:space="preserve">Lic. María Fernanda Gutiérrez, Procurement Director</w:t>
            </w:r>
          </w:p>
        </w:tc>
      </w:tr>
      <w:tr>
        <w:tc>
          <w:tcPr/>
          <w:p>
            <w:pPr>
              <w:pStyle w:val="Compact"/>
              <w:jc w:val="left"/>
            </w:pPr>
            <w:r>
              <w:rPr>
                <w:bCs/>
                <w:b/>
              </w:rPr>
              <w:t xml:space="preserve">Email:</w:t>
            </w:r>
            <w:r>
              <w:t xml:space="preserve"> </w:t>
            </w:r>
            <w:r>
              <w:t xml:space="preserve">procurement@gtv-telecom.mx  | </w:t>
            </w:r>
            <w:r>
              <w:t xml:space="preserve"> </w:t>
            </w:r>
            <w:r>
              <w:rPr>
                <w:bCs/>
                <w:b/>
              </w:rPr>
              <w:t xml:space="preserve">Phone:</w:t>
            </w:r>
            <w:r>
              <w:t xml:space="preserve"> </w:t>
            </w:r>
            <w:r>
              <w:t xml:space="preserve">+52 (55) 5512-8834</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Soluciones de Ingeniería en Telecomunicaciones, S.A. de C.V. (SIETEL)</w:t>
            </w:r>
          </w:p>
        </w:tc>
      </w:tr>
      <w:tr>
        <w:tc>
          <w:tcPr/>
          <w:p>
            <w:pPr>
              <w:pStyle w:val="Compact"/>
              <w:jc w:val="left"/>
            </w:pPr>
            <w:r>
              <w:rPr>
                <w:bCs/>
                <w:b/>
              </w:rPr>
              <w:t xml:space="preserve">Address:</w:t>
            </w:r>
            <w:r>
              <w:t xml:space="preserve"> </w:t>
            </w:r>
            <w:r>
              <w:t xml:space="preserve">Calle Reforma 420, Piso 8, Col. Juárez, 06600 Mexico, Mexico City</w:t>
            </w:r>
          </w:p>
        </w:tc>
      </w:tr>
      <w:tr>
        <w:tc>
          <w:tcPr/>
          <w:p>
            <w:pPr>
              <w:pStyle w:val="Compact"/>
              <w:jc w:val="left"/>
            </w:pPr>
            <w:r>
              <w:rPr>
                <w:bCs/>
                <w:b/>
              </w:rPr>
              <w:t xml:space="preserve">RFC:</w:t>
            </w:r>
            <w:r>
              <w:t xml:space="preserve"> </w:t>
            </w:r>
            <w:r>
              <w:t xml:space="preserve">SIT010315CD7</w:t>
            </w:r>
          </w:p>
        </w:tc>
      </w:tr>
      <w:tr>
        <w:tc>
          <w:tcPr/>
          <w:p>
            <w:pPr>
              <w:pStyle w:val="Compact"/>
              <w:jc w:val="left"/>
            </w:pPr>
            <w:r>
              <w:rPr>
                <w:bCs/>
                <w:b/>
              </w:rPr>
              <w:t xml:space="preserve">Contact Person:</w:t>
            </w:r>
            <w:r>
              <w:t xml:space="preserve"> </w:t>
            </w:r>
            <w:r>
              <w:t xml:space="preserve">Ing. Ricardo Alberto Mendoza, Account Manager</w:t>
            </w:r>
          </w:p>
        </w:tc>
      </w:tr>
      <w:tr>
        <w:tc>
          <w:tcPr/>
          <w:p>
            <w:pPr>
              <w:pStyle w:val="Compact"/>
              <w:jc w:val="left"/>
            </w:pPr>
            <w:r>
              <w:rPr>
                <w:bCs/>
                <w:b/>
              </w:rPr>
              <w:t xml:space="preserve">Email:</w:t>
            </w:r>
            <w:r>
              <w:t xml:space="preserve"> </w:t>
            </w:r>
            <w:r>
              <w:t xml:space="preserve">ventas@sietel.mx  | </w:t>
            </w:r>
            <w:r>
              <w:t xml:space="preserve"> </w:t>
            </w:r>
            <w:r>
              <w:rPr>
                <w:bCs/>
                <w:b/>
              </w:rPr>
              <w:t xml:space="preserve">Phone:</w:t>
            </w:r>
            <w:r>
              <w:t xml:space="preserve"> </w:t>
            </w:r>
            <w:r>
              <w:t xml:space="preserve">+52 (55) 5234-7710</w:t>
            </w:r>
          </w:p>
        </w:tc>
      </w:tr>
    </w:tbl>
    <w:bookmarkEnd w:id="22"/>
    <w:bookmarkStart w:id="23" w:name="Xad8c6099cdb3bf4eb4a2a25f7a99132f69c9f8d"/>
    <w:p>
      <w:pPr>
        <w:pStyle w:val="Heading2"/>
      </w:pPr>
      <w:r>
        <w:t xml:space="preserve">3. Description of Services — Telecommunication Engineer</w:t>
      </w:r>
    </w:p>
    <w:p>
      <w:pPr>
        <w:pStyle w:val="FirstParagraph"/>
      </w:pPr>
      <w:r>
        <w:t xml:space="preserve">This</w:t>
      </w:r>
      <w:r>
        <w:t xml:space="preserve"> </w:t>
      </w:r>
      <w:r>
        <w:t xml:space="preserve">Purchase Order</w:t>
      </w:r>
      <w:r>
        <w:t xml:space="preserve"> </w:t>
      </w:r>
      <w:r>
        <w:t xml:space="preserve">is issued by Grupo Telecomunicaciones del Valle, S.A. de C.V. (hereinafter referred to as the "Buyer") to Soluciones de Ingeniería en Telecomunicaciones, S.A. de C.V. (hereinafter referred to as the "Supplier") for the provision of specialized professional services rendered by a qualified</w:t>
      </w:r>
      <w:r>
        <w:t xml:space="preserve"> </w:t>
      </w:r>
      <w:r>
        <w:t xml:space="preserve">Telecommunication Engineer</w:t>
      </w:r>
      <w:r>
        <w:t xml:space="preserve">. The services described herein shall be performed exclusively within the geographic jurisdiction of</w:t>
      </w:r>
      <w:r>
        <w:t xml:space="preserve"> </w:t>
      </w:r>
      <w:r>
        <w:t xml:space="preserve">Mexico, Mexico City</w:t>
      </w:r>
      <w:r>
        <w:t xml:space="preserve">, and all work shall comply with the regulatory standards established by the Instituto Federal de Telecomunicaciones (IFT) of Mexico.</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shall possess a minimum of eight (8) years of documented professional experience in the design, implementation, testing, and maintenance of fiber-optic networks, microwave transmission systems, and 5G/LTE cellular infrastructure. The engineer must hold a valid professional license (Cédula Profesional) issued by the relevant authority in Mexico and must be registered with the Colegio de Ingenieros en Telecomunicaciones de la Ciudad de México.</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Site survey and feasibility assessment for new fiber-optic backbone deployment across the Benito Juárez and Cuauhtémoc boroughs of Mexico, Mexico City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and engineering documentation for a 42-kilometer fiber-optic network segment, including routing plans, splice schedules, and attenuation calculations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Supervision and technical oversight of civil and electrical works for the installation of 12 new cell tower sites in Mexico, Mexico City</w:t>
            </w:r>
          </w:p>
        </w:tc>
        <w:tc>
          <w:tcPr/>
          <w:p>
            <w:pPr>
              <w:pStyle w:val="Compact"/>
              <w:jc w:val="left"/>
            </w:pPr>
            <w:r>
              <w:t xml:space="preserve">12</w:t>
            </w:r>
          </w:p>
        </w:tc>
        <w:tc>
          <w:tcPr/>
          <w:p>
            <w:pPr>
              <w:pStyle w:val="Compact"/>
              <w:jc w:val="left"/>
            </w:pPr>
            <w:r>
              <w:t xml:space="preserve">Sites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4</w:t>
            </w:r>
          </w:p>
        </w:tc>
        <w:tc>
          <w:tcPr/>
          <w:p>
            <w:pPr>
              <w:pStyle w:val="Compact"/>
              <w:jc w:val="left"/>
            </w:pPr>
            <w:r>
              <w:t xml:space="preserve">Commissioning, testing, and certification of microwave backhaul links (6 GHz and 18 GHz bands) connecting the new tower sites to the central hub in Mexico, Mexico City</w:t>
            </w:r>
          </w:p>
        </w:tc>
        <w:tc>
          <w:tcPr/>
          <w:p>
            <w:pPr>
              <w:pStyle w:val="Compact"/>
              <w:jc w:val="left"/>
            </w:pPr>
            <w:r>
              <w:t xml:space="preserve">12</w:t>
            </w:r>
          </w:p>
        </w:tc>
        <w:tc>
          <w:tcPr/>
          <w:p>
            <w:pPr>
              <w:pStyle w:val="Compact"/>
              <w:jc w:val="left"/>
            </w:pPr>
            <w:r>
              <w:t xml:space="preserve">Links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Preparation of as-built documentation, IFT compliance reports, and final acceptance documentation for all infrastructure deployed in Mexico, Mexico City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On-call technical support and troubleshooting by the assigned Telecommunication Engineer for a period of 90 days post-commissioning</w:t>
            </w:r>
          </w:p>
        </w:tc>
        <w:tc>
          <w:tcPr/>
          <w:p>
            <w:pPr>
              <w:pStyle w:val="Compact"/>
              <w:jc w:val="left"/>
            </w:pPr>
            <w:r>
              <w:t xml:space="preserve">90</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252,000.00</w:t>
            </w:r>
          </w:p>
        </w:tc>
      </w:tr>
      <w:tr>
        <w:tc>
          <w:tcPr>
            <w:gridSpan w:val="5"/>
          </w:tcPr>
          <w:p>
            <w:pPr>
              <w:pStyle w:val="Compact"/>
              <w:jc w:val="right"/>
            </w:pPr>
            <w:r>
              <w:t xml:space="preserve">SUBTOTAL (MXN)</w:t>
            </w:r>
          </w:p>
        </w:tc>
        <w:tc>
          <w:tcPr/>
          <w:p>
            <w:pPr>
              <w:pStyle w:val="Compact"/>
              <w:jc w:val="left"/>
            </w:pPr>
            <w:r>
              <w:t xml:space="preserve">1,854,000.00</w:t>
            </w:r>
          </w:p>
        </w:tc>
      </w:tr>
      <w:tr>
        <w:tc>
          <w:tcPr>
            <w:gridSpan w:val="5"/>
          </w:tcPr>
          <w:p>
            <w:pPr>
              <w:pStyle w:val="Compact"/>
              <w:jc w:val="right"/>
            </w:pPr>
            <w:r>
              <w:t xml:space="preserve">IVA (16%) (MXN)</w:t>
            </w:r>
          </w:p>
        </w:tc>
        <w:tc>
          <w:tcPr/>
          <w:p>
            <w:pPr>
              <w:pStyle w:val="Compact"/>
              <w:jc w:val="left"/>
            </w:pPr>
            <w:r>
              <w:t xml:space="preserve">296,640.00</w:t>
            </w:r>
          </w:p>
        </w:tc>
      </w:tr>
      <w:tr>
        <w:tc>
          <w:tcPr>
            <w:gridSpan w:val="5"/>
          </w:tcPr>
          <w:p>
            <w:pPr>
              <w:pStyle w:val="Compact"/>
              <w:jc w:val="right"/>
            </w:pPr>
            <w:r>
              <w:t xml:space="preserve">TOTAL AMOUNT DUE (MXN)</w:t>
            </w:r>
          </w:p>
        </w:tc>
        <w:tc>
          <w:tcPr/>
          <w:p>
            <w:pPr>
              <w:pStyle w:val="Compact"/>
              <w:jc w:val="left"/>
            </w:pPr>
            <w:r>
              <w:t xml:space="preserve">2,150,640.00</w:t>
            </w:r>
          </w:p>
        </w:tc>
      </w:tr>
    </w:tbl>
    <w:bookmarkEnd w:id="24"/>
    <w:bookmarkStart w:id="25" w:name="payment-terms"/>
    <w:p>
      <w:pPr>
        <w:pStyle w:val="Heading2"/>
      </w:pPr>
      <w:r>
        <w:t xml:space="preserve">5. Payment Terms</w:t>
      </w:r>
    </w:p>
    <w:p>
      <w:pPr>
        <w:pStyle w:val="FirstParagraph"/>
      </w:pPr>
      <w:r>
        <w:t xml:space="preserve">Payment for the services rendered under this</w:t>
      </w:r>
      <w:r>
        <w:t xml:space="preserve"> </w:t>
      </w:r>
      <w:r>
        <w:t xml:space="preserve">Purchase Order</w:t>
      </w:r>
      <w:r>
        <w:t xml:space="preserve"> </w:t>
      </w:r>
      <w:r>
        <w:t xml:space="preserve">shall be made in Mexican Pesos (MXN) via bank transfer to the Supplier's designated account. The payment schedule is structured as follows:</w:t>
      </w:r>
    </w:p>
    <w:p>
      <w:pPr>
        <w:numPr>
          <w:ilvl w:val="0"/>
          <w:numId w:val="1001"/>
        </w:numPr>
        <w:pStyle w:val="Compact"/>
      </w:pPr>
      <w:r>
        <w:rPr>
          <w:bCs/>
          <w:b/>
        </w:rPr>
        <w:t xml:space="preserve">30% advance payment</w:t>
      </w:r>
      <w:r>
        <w:t xml:space="preserve"> </w:t>
      </w:r>
      <w:r>
        <w:t xml:space="preserve">(MXN 645,192.00) upon execution of this Purchase Order and confirmation of the Telecommunication Engineer's assignment.</w:t>
      </w:r>
    </w:p>
    <w:p>
      <w:pPr>
        <w:numPr>
          <w:ilvl w:val="0"/>
          <w:numId w:val="1001"/>
        </w:numPr>
        <w:pStyle w:val="Compact"/>
      </w:pPr>
      <w:r>
        <w:rPr>
          <w:bCs/>
          <w:b/>
        </w:rPr>
        <w:t xml:space="preserve">40% milestone payment</w:t>
      </w:r>
      <w:r>
        <w:t xml:space="preserve"> </w:t>
      </w:r>
      <w:r>
        <w:t xml:space="preserve">(MXN 860,256.00) upon completion and Buyer's written approval of the design documentation and site survey deliverables.</w:t>
      </w:r>
    </w:p>
    <w:p>
      <w:pPr>
        <w:numPr>
          <w:ilvl w:val="0"/>
          <w:numId w:val="1001"/>
        </w:numPr>
        <w:pStyle w:val="Compact"/>
      </w:pPr>
      <w:r>
        <w:rPr>
          <w:bCs/>
          <w:b/>
        </w:rPr>
        <w:t xml:space="preserve">20% progress payment</w:t>
      </w:r>
      <w:r>
        <w:t xml:space="preserve"> </w:t>
      </w:r>
      <w:r>
        <w:t xml:space="preserve">(MXN 430,128.00) upon successful commissioning and IFT certification of all 12 tower sites and microwave links in Mexico, Mexico City.</w:t>
      </w:r>
    </w:p>
    <w:p>
      <w:pPr>
        <w:numPr>
          <w:ilvl w:val="0"/>
          <w:numId w:val="1001"/>
        </w:numPr>
        <w:pStyle w:val="Compact"/>
      </w:pPr>
      <w:r>
        <w:rPr>
          <w:bCs/>
          <w:b/>
        </w:rPr>
        <w:t xml:space="preserve">10% final payment</w:t>
      </w:r>
      <w:r>
        <w:t xml:space="preserve"> </w:t>
      </w:r>
      <w:r>
        <w:t xml:space="preserve">(MXN 215,064.00) upon delivery of the complete as-built documentation package and expiration of the 90-day on-call support period.</w:t>
      </w:r>
    </w:p>
    <w:p>
      <w:pPr>
        <w:pStyle w:val="FirstParagraph"/>
      </w:pPr>
      <w:r>
        <w:t xml:space="preserve">All invoices must reference this Purchase Order number (PO-MX-2025-04872) and must include the Supplier's RFC and a valid CFDI (Comprobante Fiscal Digital por Internet) issued in accordance with Mexican tax regulations.</w:t>
      </w:r>
    </w:p>
    <w:bookmarkEnd w:id="25"/>
    <w:bookmarkStart w:id="26" w:name="schedule-and-commencement"/>
    <w:p>
      <w:pPr>
        <w:pStyle w:val="Heading2"/>
      </w:pPr>
      <w:r>
        <w:t xml:space="preserve">6. Schedule and Commencement</w:t>
      </w:r>
    </w:p>
    <w:p>
      <w:pPr>
        <w:pStyle w:val="FirstParagraph"/>
      </w:pPr>
      <w:r>
        <w:t xml:space="preserve">The Telecommunication Engineer shall commence work no later than</w:t>
      </w:r>
      <w:r>
        <w:t xml:space="preserve"> </w:t>
      </w:r>
      <w:r>
        <w:rPr>
          <w:bCs/>
          <w:b/>
        </w:rPr>
        <w:t xml:space="preserve">June 25, 2025</w:t>
      </w:r>
      <w:r>
        <w:t xml:space="preserve">, at the Buyer's designated project offices located in Mexico, Mexico City. The overall project duration is estimated at</w:t>
      </w:r>
      <w:r>
        <w:t xml:space="preserve"> </w:t>
      </w:r>
      <w:r>
        <w:rPr>
          <w:bCs/>
          <w:b/>
        </w:rPr>
        <w:t xml:space="preserve">fourteen (14) calendar weeks</w:t>
      </w:r>
      <w:r>
        <w:t xml:space="preserve">, with the final deliverable submission due by</w:t>
      </w:r>
      <w:r>
        <w:t xml:space="preserve"> </w:t>
      </w:r>
      <w:r>
        <w:rPr>
          <w:bCs/>
          <w:b/>
        </w:rPr>
        <w:t xml:space="preserve">October 10, 2025</w:t>
      </w:r>
      <w:r>
        <w:t xml:space="preserve">. Any delays attributable to the Supplier shall be subject to a liquidated damages clause of 0.5% of the total Purchase Order value per calendar day of delay, capped at 10% of the total contract value.</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commercial laws of the United Mexican States and, in particular, the Federal Civil Code and the Commercial Code applicable in Mexico, Mexico City.</w:t>
      </w:r>
    </w:p>
    <w:p>
      <w:pPr>
        <w:numPr>
          <w:ilvl w:val="0"/>
          <w:numId w:val="1002"/>
        </w:numPr>
        <w:pStyle w:val="Compact"/>
      </w:pPr>
      <w:r>
        <w:t xml:space="preserve">The Telecommunication Engineer shall maintain, at the Supplier's own expense, professional liability insurance with a minimum coverage of MXN 10,000,000.00 for the entire duration of the engagement in Mexico, Mexico City.</w:t>
      </w:r>
    </w:p>
    <w:p>
      <w:pPr>
        <w:numPr>
          <w:ilvl w:val="0"/>
          <w:numId w:val="1002"/>
        </w:numPr>
        <w:pStyle w:val="Compact"/>
      </w:pPr>
      <w:r>
        <w:t xml:space="preserve">All intellectual property, design documents, engineering drawings, and technical reports produced under this Purchase Order shall be the exclusive property of the Buyer upon full payment.</w:t>
      </w:r>
    </w:p>
    <w:p>
      <w:pPr>
        <w:numPr>
          <w:ilvl w:val="0"/>
          <w:numId w:val="1002"/>
        </w:numPr>
        <w:pStyle w:val="Compact"/>
      </w:pPr>
      <w:r>
        <w:t xml:space="preserve">The Supplier warrants that the Telecommunication Engineer assigned to this project shall not be simultaneously engaged in a conflicting project with a direct competitor of the Buyer within the Mexico, Mexico City metropolitan area.</w:t>
      </w:r>
    </w:p>
    <w:p>
      <w:pPr>
        <w:numPr>
          <w:ilvl w:val="0"/>
          <w:numId w:val="1002"/>
        </w:numPr>
        <w:pStyle w:val="Compact"/>
      </w:pPr>
      <w:r>
        <w:t xml:space="preserve">Any modification to the scope of work, schedule, or pricing under this Purchase Order must be documented in a written amendment signed by both parties.</w:t>
      </w:r>
    </w:p>
    <w:p>
      <w:pPr>
        <w:numPr>
          <w:ilvl w:val="0"/>
          <w:numId w:val="1002"/>
        </w:numPr>
        <w:pStyle w:val="Compact"/>
      </w:pPr>
      <w:r>
        <w:t xml:space="preserve">Disputes arising from this Purchase Order shall be resolved through binding arbitration administered by the Centro de Arbitraje y Conciliación (CEAC) in Mexico, Mexico City, in accordance with its rules of procedure.</w:t>
      </w:r>
    </w:p>
    <w:p>
      <w:pPr>
        <w:numPr>
          <w:ilvl w:val="0"/>
          <w:numId w:val="1002"/>
        </w:numPr>
        <w:pStyle w:val="Compact"/>
      </w:pPr>
      <w:r>
        <w:t xml:space="preserve">The Supplier shall comply with all applicable federal and local labor, environmental, and telecommunications regulations in force in Mexico, Mexico City, including those issued by the IFT, SEMARNAT, and the local government of the Ciudad de México.</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This document constitutes a binding agreement for the procurement of Telecommunication Engineer services in Mexico, Mexico City, effective from the date of the last signature.</w:t>
      </w:r>
    </w:p>
    <w:bookmarkEnd w:id="28"/>
    <w:p>
      <w:pPr>
        <w:pStyle w:val="BodyText"/>
      </w:pPr>
      <w:r>
        <w:rPr>
          <w:bCs/>
          <w:b/>
        </w:rPr>
        <w:t xml:space="preserve">For the Buyer:</w:t>
      </w:r>
      <w:r>
        <w:br/>
      </w:r>
      <w:r>
        <w:t xml:space="preserve">Grupo Telecomunicaciones del Valle, S.A. de C.V.</w:t>
      </w:r>
      <w:r>
        <w:br/>
      </w:r>
      <w:r>
        <w:br/>
      </w:r>
      <w:r>
        <w:t xml:space="preserve">_________________________________</w:t>
      </w:r>
      <w:r>
        <w:br/>
      </w:r>
      <w:r>
        <w:t xml:space="preserve">Lic. María Fernanda Gutiérrez</w:t>
      </w:r>
      <w:r>
        <w:br/>
      </w:r>
      <w:r>
        <w:t xml:space="preserve">Procurement Director</w:t>
      </w:r>
      <w:r>
        <w:br/>
      </w:r>
      <w:r>
        <w:t xml:space="preserve">Date: _______________</w:t>
      </w:r>
    </w:p>
    <w:p>
      <w:pPr>
        <w:pStyle w:val="BodyText"/>
      </w:pPr>
      <w:r>
        <w:rPr>
          <w:bCs/>
          <w:b/>
        </w:rPr>
        <w:t xml:space="preserve">For the Supplier:</w:t>
      </w:r>
      <w:r>
        <w:br/>
      </w:r>
      <w:r>
        <w:t xml:space="preserve">Soluciones de Ingeniería en Telecomunicaciones, S.A. de C.V.</w:t>
      </w:r>
      <w:r>
        <w:br/>
      </w:r>
      <w:r>
        <w:br/>
      </w:r>
      <w:r>
        <w:t xml:space="preserve">_________________________________</w:t>
      </w:r>
      <w:r>
        <w:br/>
      </w:r>
      <w:r>
        <w:t xml:space="preserve">Ing. Ricardo Alberto Mendoza</w:t>
      </w:r>
      <w:r>
        <w:br/>
      </w:r>
      <w:r>
        <w:t xml:space="preserve">Account Manager</w:t>
      </w:r>
      <w:r>
        <w:br/>
      </w:r>
      <w:r>
        <w:t xml:space="preserve">Date: _______________</w:t>
      </w:r>
    </w:p>
    <w:p>
      <w:pPr>
        <w:pStyle w:val="BodyText"/>
      </w:pPr>
      <w:r>
        <w:t xml:space="preserve">This Purchase Order (PO-MX-2025-04872) is a confidential commercial document. Unauthorized reproduction or distribution is prohibited. All references to Telecommunication Engineer services and project locations pertain specifically to the jurisdiction of Mexico, Mexico City. © 2025 Grupo Telecomunicaciones del Valle, S.A. de C.V.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Mexico Mexico City</dc:title>
  <dc:creator/>
  <dc:language>en</dc:language>
  <cp:keywords/>
  <dcterms:created xsi:type="dcterms:W3CDTF">2026-10-10T05:11:58Z</dcterms:created>
  <dcterms:modified xsi:type="dcterms:W3CDTF">2026-10-10T05:11:58Z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