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rPr>
          <w:bCs/>
          <w:b/>
        </w:rPr>
        <w:t xml:space="preserve">Alpine Networks AG</w:t>
      </w:r>
    </w:p>
    <w:p>
      <w:pPr>
        <w:pStyle w:val="BodyText"/>
      </w:pPr>
      <w:r>
        <w:t xml:space="preserve">Bahnhofstrasse 42, 8001 Zurich, Switzerland</w:t>
      </w:r>
    </w:p>
    <w:p>
      <w:pPr>
        <w:pStyle w:val="BodyText"/>
      </w:pPr>
      <w:r>
        <w:t xml:space="preserve">VAT No.: CHE-112.345.678 | Tel: +41 44 555 0192 | Email: procurement@alpenetworks.ch</w:t>
      </w:r>
    </w:p>
    <w:bookmarkEnd w:id="20"/>
    <w:p>
      <w:pPr>
        <w:pStyle w:val="BodyText"/>
      </w:pPr>
      <w:r>
        <w:rPr>
          <w:bCs/>
          <w:b/>
        </w:rPr>
        <w:t xml:space="preserve">Purchase Order No.:</w:t>
      </w:r>
      <w:r>
        <w:t xml:space="preserve"> </w:t>
      </w:r>
      <w:r>
        <w:t xml:space="preserve">PO-2025-ZRH-04871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Reference:</w:t>
      </w:r>
      <w:r>
        <w:t xml:space="preserve"> </w:t>
      </w:r>
      <w:r>
        <w:t xml:space="preserve">TNZ-2025-FIBER-EXP</w:t>
      </w:r>
    </w:p>
    <w:p>
      <w:pPr>
        <w:pStyle w:val="BodyText"/>
      </w:pPr>
      <w:r>
        <w:rPr>
          <w:bCs/>
          <w:b/>
        </w:rPr>
        <w:t xml:space="preserve">Location of Work:</w:t>
      </w:r>
      <w:r>
        <w:t xml:space="preserve"> </w:t>
      </w:r>
      <w:r>
        <w:t xml:space="preserve">Switzerland Zurich</w:t>
      </w:r>
    </w:p>
    <w:p>
      <w:pPr>
        <w:pStyle w:val="BodyText"/>
      </w:pPr>
      <w:r>
        <w:rPr>
          <w:bCs/>
          <w:b/>
        </w:rPr>
        <w:t xml:space="preserve">Priority:</w:t>
      </w:r>
      <w:r>
        <w:t xml:space="preserve"> </w:t>
      </w:r>
      <w:r>
        <w:t xml:space="preserve">High</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Swiss Francs (CHF)</w:t>
      </w:r>
    </w:p>
    <w:p>
      <w:pPr>
        <w:pStyle w:val="BodyText"/>
      </w:pPr>
      <w:r>
        <w:rPr>
          <w:bCs/>
          <w:b/>
        </w:rPr>
        <w:t xml:space="preserve">Incoterms:</w:t>
      </w:r>
      <w:r>
        <w:t xml:space="preserve"> </w:t>
      </w:r>
      <w:r>
        <w:t xml:space="preserve">DAP Zurich</w:t>
      </w:r>
    </w:p>
    <w:bookmarkStart w:id="21" w:name="vendor-supplier-information"/>
    <w:p>
      <w:pPr>
        <w:pStyle w:val="Heading2"/>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SwissTele Solutions GmbH</w:t>
            </w:r>
          </w:p>
        </w:tc>
      </w:tr>
      <w:tr>
        <w:tc>
          <w:tcPr/>
          <w:p>
            <w:pPr>
              <w:pStyle w:val="Compact"/>
              <w:jc w:val="left"/>
            </w:pPr>
            <w:r>
              <w:t xml:space="preserve">Address</w:t>
            </w:r>
          </w:p>
        </w:tc>
        <w:tc>
          <w:tcPr/>
          <w:p>
            <w:pPr>
              <w:pStyle w:val="Compact"/>
              <w:jc w:val="left"/>
            </w:pPr>
            <w:r>
              <w:t xml:space="preserve">Hardstrasse 118, 8005 Zurich, Switzerland</w:t>
            </w:r>
          </w:p>
        </w:tc>
      </w:tr>
      <w:tr>
        <w:tc>
          <w:tcPr/>
          <w:p>
            <w:pPr>
              <w:pStyle w:val="Compact"/>
              <w:jc w:val="left"/>
            </w:pPr>
            <w:r>
              <w:t xml:space="preserve">VAT / UID</w:t>
            </w:r>
          </w:p>
        </w:tc>
        <w:tc>
          <w:tcPr/>
          <w:p>
            <w:pPr>
              <w:pStyle w:val="Compact"/>
              <w:jc w:val="left"/>
            </w:pPr>
            <w:r>
              <w:t xml:space="preserve">CHE-297.654.321</w:t>
            </w:r>
          </w:p>
        </w:tc>
      </w:tr>
      <w:tr>
        <w:tc>
          <w:tcPr/>
          <w:p>
            <w:pPr>
              <w:pStyle w:val="Compact"/>
              <w:jc w:val="left"/>
            </w:pPr>
            <w:r>
              <w:t xml:space="preserve">Contact Person</w:t>
            </w:r>
          </w:p>
        </w:tc>
        <w:tc>
          <w:tcPr/>
          <w:p>
            <w:pPr>
              <w:pStyle w:val="Compact"/>
              <w:jc w:val="left"/>
            </w:pPr>
            <w:r>
              <w:t xml:space="preserve">Dr. Markus Keller, Head of Engineering Services</w:t>
            </w:r>
          </w:p>
        </w:tc>
      </w:tr>
      <w:tr>
        <w:tc>
          <w:tcPr/>
          <w:p>
            <w:pPr>
              <w:pStyle w:val="Compact"/>
              <w:jc w:val="left"/>
            </w:pPr>
            <w:r>
              <w:t xml:space="preserve">Email</w:t>
            </w:r>
          </w:p>
        </w:tc>
        <w:tc>
          <w:tcPr/>
          <w:p>
            <w:pPr>
              <w:pStyle w:val="Compact"/>
              <w:jc w:val="left"/>
            </w:pPr>
            <w:r>
              <w:t xml:space="preserve">m.keller@swisstele-solutions.ch</w:t>
            </w:r>
          </w:p>
        </w:tc>
      </w:tr>
      <w:tr>
        <w:tc>
          <w:tcPr/>
          <w:p>
            <w:pPr>
              <w:pStyle w:val="Compact"/>
              <w:jc w:val="left"/>
            </w:pPr>
            <w:r>
              <w:t xml:space="preserve">Phone</w:t>
            </w:r>
          </w:p>
        </w:tc>
        <w:tc>
          <w:tcPr/>
          <w:p>
            <w:pPr>
              <w:pStyle w:val="Compact"/>
              <w:jc w:val="left"/>
            </w:pPr>
            <w:r>
              <w:t xml:space="preserve">+41 44 778 3321</w:t>
            </w:r>
          </w:p>
        </w:tc>
      </w:tr>
    </w:tbl>
    <w:bookmarkEnd w:id="21"/>
    <w:bookmarkStart w:id="22" w:name="Xad8c6099cdb3bf4eb4a2a25f7a99132f69c9f8d"/>
    <w:p>
      <w:pPr>
        <w:pStyle w:val="Heading2"/>
      </w:pPr>
      <w:r>
        <w:t xml:space="preserve">2. Description of Services – Telecommunication Engineer</w:t>
      </w:r>
    </w:p>
    <w:p>
      <w:pPr>
        <w:pStyle w:val="FirstParagraph"/>
      </w:pPr>
      <w:r>
        <w:t xml:space="preserve">This</w:t>
      </w:r>
      <w:r>
        <w:t xml:space="preserve"> </w:t>
      </w:r>
      <w:r>
        <w:t xml:space="preserve">Purchase Order</w:t>
      </w:r>
      <w:r>
        <w:t xml:space="preserve"> </w:t>
      </w:r>
      <w:r>
        <w:t xml:space="preserve">is issued by Alpine Networks AG to formally request and authorize the engagement of a qualified</w:t>
      </w:r>
      <w:r>
        <w:t xml:space="preserve"> </w:t>
      </w:r>
      <w:r>
        <w:t xml:space="preserve">Telecommunication Engineer</w:t>
      </w:r>
      <w:r>
        <w:t xml:space="preserve"> </w:t>
      </w:r>
      <w:r>
        <w:t xml:space="preserve">to perform critical infrastructure design, deployment, and commissioning activities within the metropolitan area of</w:t>
      </w:r>
      <w:r>
        <w:t xml:space="preserve"> </w:t>
      </w:r>
      <w:r>
        <w:t xml:space="preserve">Switzerland Zurich</w:t>
      </w:r>
      <w:r>
        <w:t xml:space="preserve">. The scope of work encompasses the planning, installation, testing, and certification of a next-generation fiber-optic backbone network connecting fourteen (14) municipal data centers across the canton of Zurich.</w:t>
      </w:r>
    </w:p>
    <w:p>
      <w:pPr>
        <w:pStyle w:val="BodyText"/>
      </w:pPr>
      <w:r>
        <w:t xml:space="preserve">The</w:t>
      </w:r>
      <w:r>
        <w:t xml:space="preserve"> </w:t>
      </w:r>
      <w:r>
        <w:t xml:space="preserve">Telecommunication Engineer</w:t>
      </w:r>
      <w:r>
        <w:t xml:space="preserve"> </w:t>
      </w:r>
      <w:r>
        <w:t xml:space="preserve">shall hold a minimum of eight (8) years of professional experience in telecommunications infrastructure, possess a recognized engineering degree (ETH or equivalent), and maintain valid Swiss professional certifications including the Swisscom Network Certification Level 3 and the European Telecommunications Standards Institute (ETSI) compliance credential. The engineer must be legally authorized to work in Switzerland and must comply with all applicable Swiss labor regulations, data protection laws (FADP/DSG), and telecommunications regulatory requirements set forth by the Federal Commission of Communications (COMCOM).</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(CHF)</w:t>
            </w:r>
          </w:p>
        </w:tc>
        <w:tc>
          <w:tcPr/>
          <w:p>
            <w:pPr>
              <w:pStyle w:val="Compact"/>
              <w:jc w:val="left"/>
            </w:pPr>
            <w:r>
              <w:t xml:space="preserve">Total (CHF)</w:t>
            </w:r>
          </w:p>
        </w:tc>
      </w:tr>
      <w:tr>
        <w:tc>
          <w:tcPr/>
          <w:p>
            <w:pPr>
              <w:pStyle w:val="Compact"/>
              <w:jc w:val="left"/>
            </w:pPr>
            <w:r>
              <w:t xml:space="preserve">01</w:t>
            </w:r>
          </w:p>
        </w:tc>
        <w:tc>
          <w:tcPr/>
          <w:p>
            <w:pPr>
              <w:pStyle w:val="Compact"/>
              <w:jc w:val="left"/>
            </w:pPr>
            <w:r>
              <w:t xml:space="preserve">Telecommunication Engineer – Senior (Fiber Optic Design &amp; Deployment), full-time engagement in Switzerland Zurich</w:t>
            </w:r>
          </w:p>
        </w:tc>
        <w:tc>
          <w:tcPr/>
          <w:p>
            <w:pPr>
              <w:pStyle w:val="Compact"/>
              <w:jc w:val="left"/>
            </w:pPr>
            <w:r>
              <w:t xml:space="preserve">1</w:t>
            </w:r>
          </w:p>
        </w:tc>
        <w:tc>
          <w:tcPr/>
          <w:p>
            <w:pPr>
              <w:pStyle w:val="Compact"/>
              <w:jc w:val="left"/>
            </w:pPr>
            <w:r>
              <w:t xml:space="preserve">Person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Telecommunication Engineer – Junior (Field Testing &amp; Commissioning Support), full-time engagement in Switzerland Zurich</w:t>
            </w:r>
          </w:p>
        </w:tc>
        <w:tc>
          <w:tcPr/>
          <w:p>
            <w:pPr>
              <w:pStyle w:val="Compact"/>
              <w:jc w:val="left"/>
            </w:pPr>
            <w:r>
              <w:t xml:space="preserve">2</w:t>
            </w:r>
          </w:p>
        </w:tc>
        <w:tc>
          <w:tcPr/>
          <w:p>
            <w:pPr>
              <w:pStyle w:val="Compact"/>
              <w:jc w:val="left"/>
            </w:pPr>
            <w:r>
              <w:t xml:space="preserve">Person</w:t>
            </w:r>
          </w:p>
        </w:tc>
        <w:tc>
          <w:tcPr/>
          <w:p>
            <w:pPr>
              <w:pStyle w:val="Compact"/>
              <w:jc w:val="left"/>
            </w:pPr>
            <w:r>
              <w:t xml:space="preserve">8,200.00</w:t>
            </w:r>
          </w:p>
        </w:tc>
        <w:tc>
          <w:tcPr/>
          <w:p>
            <w:pPr>
              <w:pStyle w:val="Compact"/>
              <w:jc w:val="left"/>
            </w:pPr>
            <w:r>
              <w:t xml:space="preserve">16,400.00</w:t>
            </w:r>
          </w:p>
        </w:tc>
      </w:tr>
      <w:tr>
        <w:tc>
          <w:tcPr/>
          <w:p>
            <w:pPr>
              <w:pStyle w:val="Compact"/>
              <w:jc w:val="left"/>
            </w:pPr>
            <w:r>
              <w:t xml:space="preserve">03</w:t>
            </w:r>
          </w:p>
        </w:tc>
        <w:tc>
          <w:tcPr/>
          <w:p>
            <w:pPr>
              <w:pStyle w:val="Compact"/>
              <w:jc w:val="left"/>
            </w:pPr>
            <w:r>
              <w:t xml:space="preserve">Specialized Telecommunication Engineering Software Licenses (Optical Network Design Suite, 12-month subscription)</w:t>
            </w:r>
          </w:p>
        </w:tc>
        <w:tc>
          <w:tcPr/>
          <w:p>
            <w:pPr>
              <w:pStyle w:val="Compact"/>
              <w:jc w:val="left"/>
            </w:pPr>
            <w:r>
              <w:t xml:space="preserve">3</w:t>
            </w:r>
          </w:p>
        </w:tc>
        <w:tc>
          <w:tcPr/>
          <w:p>
            <w:pPr>
              <w:pStyle w:val="Compact"/>
              <w:jc w:val="left"/>
            </w:pPr>
            <w:r>
              <w:t xml:space="preserve">Licenses</w:t>
            </w:r>
          </w:p>
        </w:tc>
        <w:tc>
          <w:tcPr/>
          <w:p>
            <w:pPr>
              <w:pStyle w:val="Compact"/>
              <w:jc w:val="left"/>
            </w:pPr>
            <w:r>
              <w:t xml:space="preserve">4,850.00</w:t>
            </w:r>
          </w:p>
        </w:tc>
        <w:tc>
          <w:tcPr/>
          <w:p>
            <w:pPr>
              <w:pStyle w:val="Compact"/>
              <w:jc w:val="left"/>
            </w:pPr>
            <w:r>
              <w:t xml:space="preserve">14,550.00</w:t>
            </w:r>
          </w:p>
        </w:tc>
      </w:tr>
      <w:tr>
        <w:tc>
          <w:tcPr/>
          <w:p>
            <w:pPr>
              <w:pStyle w:val="Compact"/>
              <w:jc w:val="left"/>
            </w:pPr>
            <w:r>
              <w:t xml:space="preserve">04</w:t>
            </w:r>
          </w:p>
        </w:tc>
        <w:tc>
          <w:tcPr/>
          <w:p>
            <w:pPr>
              <w:pStyle w:val="Compact"/>
              <w:jc w:val="left"/>
            </w:pPr>
            <w:r>
              <w:t xml:space="preserve">On-site Supervision &amp; Quality Assurance by Lead Telecommunication Engineer (Switzerland Zurich site visits, 20 days)</w:t>
            </w:r>
          </w:p>
        </w:tc>
        <w:tc>
          <w:tcPr/>
          <w:p>
            <w:pPr>
              <w:pStyle w:val="Compact"/>
              <w:jc w:val="left"/>
            </w:pPr>
            <w:r>
              <w:t xml:space="preserve">20</w:t>
            </w:r>
          </w:p>
        </w:tc>
        <w:tc>
          <w:tcPr/>
          <w:p>
            <w:pPr>
              <w:pStyle w:val="Compact"/>
              <w:jc w:val="left"/>
            </w:pPr>
            <w:r>
              <w:t xml:space="preserve">Days</w:t>
            </w:r>
          </w:p>
        </w:tc>
        <w:tc>
          <w:tcPr/>
          <w:p>
            <w:pPr>
              <w:pStyle w:val="Compact"/>
              <w:jc w:val="left"/>
            </w:pPr>
            <w:r>
              <w:t xml:space="preserve">1,100.00</w:t>
            </w:r>
          </w:p>
        </w:tc>
        <w:tc>
          <w:tcPr/>
          <w:p>
            <w:pPr>
              <w:pStyle w:val="Compact"/>
              <w:jc w:val="left"/>
            </w:pPr>
            <w:r>
              <w:t xml:space="preserve">22,000.00</w:t>
            </w:r>
          </w:p>
        </w:tc>
      </w:tr>
      <w:tr>
        <w:tc>
          <w:tcPr/>
          <w:p>
            <w:pPr>
              <w:pStyle w:val="Compact"/>
              <w:jc w:val="left"/>
            </w:pPr>
            <w:r>
              <w:t xml:space="preserve">05</w:t>
            </w:r>
          </w:p>
        </w:tc>
        <w:tc>
          <w:tcPr/>
          <w:p>
            <w:pPr>
              <w:pStyle w:val="Compact"/>
              <w:jc w:val="left"/>
            </w:pPr>
            <w:r>
              <w:t xml:space="preserve">Regulatory Compliance &amp; COMCOM Filing Support for Telecommunication Infrastructure in Switzerland Zurich</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7,300.00</w:t>
            </w:r>
          </w:p>
        </w:tc>
        <w:tc>
          <w:tcPr/>
          <w:p>
            <w:pPr>
              <w:pStyle w:val="Compact"/>
              <w:jc w:val="left"/>
            </w:pPr>
            <w:r>
              <w:t xml:space="preserve">7,300.00</w:t>
            </w:r>
          </w:p>
        </w:tc>
      </w:tr>
      <w:tr>
        <w:tc>
          <w:tcPr/>
          <w:p>
            <w:pPr>
              <w:pStyle w:val="Compact"/>
              <w:jc w:val="left"/>
            </w:pPr>
            <w:r>
              <w:t xml:space="preserve">06</w:t>
            </w:r>
          </w:p>
        </w:tc>
        <w:tc>
          <w:tcPr/>
          <w:p>
            <w:pPr>
              <w:pStyle w:val="Compact"/>
              <w:jc w:val="left"/>
            </w:pPr>
            <w:r>
              <w:t xml:space="preserve">Project Documentation, As-Built Drawings &amp; Final Certification Report</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5,600.00</w:t>
            </w:r>
          </w:p>
        </w:tc>
        <w:tc>
          <w:tcPr/>
          <w:p>
            <w:pPr>
              <w:pStyle w:val="Compact"/>
              <w:jc w:val="left"/>
            </w:pPr>
            <w:r>
              <w:t xml:space="preserve">5,600.00</w:t>
            </w:r>
          </w:p>
        </w:tc>
      </w:tr>
      <w:tr>
        <w:tc>
          <w:tcPr>
            <w:gridSpan w:val="5"/>
          </w:tcPr>
          <w:p>
            <w:pPr>
              <w:pStyle w:val="Compact"/>
              <w:jc w:val="left"/>
            </w:pPr>
            <w:r>
              <w:t xml:space="preserve">Subtotal</w:t>
            </w:r>
          </w:p>
        </w:tc>
        <w:tc>
          <w:tcPr/>
          <w:p>
            <w:pPr>
              <w:pStyle w:val="Compact"/>
              <w:jc w:val="left"/>
            </w:pPr>
            <w:r>
              <w:t xml:space="preserve">78,350.00</w:t>
            </w:r>
          </w:p>
        </w:tc>
      </w:tr>
      <w:tr>
        <w:tc>
          <w:tcPr>
            <w:gridSpan w:val="5"/>
          </w:tcPr>
          <w:p>
            <w:pPr>
              <w:pStyle w:val="Compact"/>
              <w:jc w:val="left"/>
            </w:pPr>
            <w:r>
              <w:t xml:space="preserve">VAT (7.7% Swiss Standard Rate)</w:t>
            </w:r>
          </w:p>
        </w:tc>
        <w:tc>
          <w:tcPr/>
          <w:p>
            <w:pPr>
              <w:pStyle w:val="Compact"/>
              <w:jc w:val="left"/>
            </w:pPr>
            <w:r>
              <w:t xml:space="preserve">6,033.95</w:t>
            </w:r>
          </w:p>
        </w:tc>
      </w:tr>
      <w:tr>
        <w:tc>
          <w:tcPr>
            <w:gridSpan w:val="5"/>
          </w:tcPr>
          <w:p>
            <w:pPr>
              <w:pStyle w:val="Compact"/>
              <w:jc w:val="left"/>
            </w:pPr>
            <w:r>
              <w:rPr>
                <w:bCs/>
                <w:b/>
              </w:rPr>
              <w:t xml:space="preserve">Grand Total (CHF)</w:t>
            </w:r>
          </w:p>
        </w:tc>
        <w:tc>
          <w:tcPr/>
          <w:p>
            <w:pPr>
              <w:pStyle w:val="Compact"/>
              <w:jc w:val="left"/>
            </w:pPr>
            <w:r>
              <w:rPr>
                <w:bCs/>
                <w:b/>
              </w:rPr>
              <w:t xml:space="preserve">84,383.95</w:t>
            </w:r>
          </w:p>
        </w:tc>
      </w:tr>
    </w:tbl>
    <w:bookmarkEnd w:id="23"/>
    <w:bookmarkStart w:id="24" w:name="scope-of-work-and-deliverables"/>
    <w:p>
      <w:pPr>
        <w:pStyle w:val="Heading2"/>
      </w:pPr>
      <w:r>
        <w:t xml:space="preserve">4. Scope of Work and Deliverables</w:t>
      </w:r>
    </w:p>
    <w:p>
      <w:pPr>
        <w:pStyle w:val="FirstParagraph"/>
      </w:pPr>
      <w:r>
        <w:t xml:space="preserve">The</w:t>
      </w:r>
      <w:r>
        <w:t xml:space="preserve"> </w:t>
      </w:r>
      <w:r>
        <w:t xml:space="preserve">Telecommunication Engineer</w:t>
      </w:r>
      <w:r>
        <w:t xml:space="preserve"> </w:t>
      </w:r>
      <w:r>
        <w:t xml:space="preserve">team engaged under this</w:t>
      </w:r>
      <w:r>
        <w:t xml:space="preserve"> </w:t>
      </w:r>
      <w:r>
        <w:t xml:space="preserve">Purchase Order</w:t>
      </w:r>
      <w:r>
        <w:t xml:space="preserve"> </w:t>
      </w:r>
      <w:r>
        <w:t xml:space="preserve">shall deliver the following in the</w:t>
      </w:r>
      <w:r>
        <w:t xml:space="preserve"> </w:t>
      </w:r>
      <w:r>
        <w:t xml:space="preserve">Switzerland Zurich</w:t>
      </w:r>
      <w:r>
        <w:t xml:space="preserve"> </w:t>
      </w:r>
      <w:r>
        <w:t xml:space="preserve">region:</w:t>
      </w:r>
    </w:p>
    <w:p>
      <w:pPr>
        <w:numPr>
          <w:ilvl w:val="0"/>
          <w:numId w:val="1001"/>
        </w:numPr>
        <w:pStyle w:val="Compact"/>
      </w:pPr>
      <w:r>
        <w:t xml:space="preserve">Complete design documentation for a 240-kilometer single-mode fiber-optic ring network spanning the Zurich metropolitan area, including route surveys, trenching plans, and splice-point specifications.</w:t>
      </w:r>
    </w:p>
    <w:p>
      <w:pPr>
        <w:numPr>
          <w:ilvl w:val="0"/>
          <w:numId w:val="1001"/>
        </w:numPr>
        <w:pStyle w:val="Compact"/>
      </w:pPr>
      <w:r>
        <w:t xml:space="preserve">Physical installation and splicing of fiber-optic cables at all fourteen (14) designated data center locations within the canton of Zurich.</w:t>
      </w:r>
    </w:p>
    <w:p>
      <w:pPr>
        <w:numPr>
          <w:ilvl w:val="0"/>
          <w:numId w:val="1001"/>
        </w:numPr>
        <w:pStyle w:val="Compact"/>
      </w:pPr>
      <w:r>
        <w:t xml:space="preserve">End-to-end optical power testing, OTDR (Optical Time Domain Reflectometer) analysis, and attenuation verification for every installed segment.</w:t>
      </w:r>
    </w:p>
    <w:p>
      <w:pPr>
        <w:numPr>
          <w:ilvl w:val="0"/>
          <w:numId w:val="1001"/>
        </w:numPr>
        <w:pStyle w:val="Compact"/>
      </w:pPr>
      <w:r>
        <w:t xml:space="preserve">Configuration and commissioning of active telecommunication equipment including DWDM multiplexers, optical amplifiers, and network management systems.</w:t>
      </w:r>
    </w:p>
    <w:p>
      <w:pPr>
        <w:numPr>
          <w:ilvl w:val="0"/>
          <w:numId w:val="1001"/>
        </w:numPr>
        <w:pStyle w:val="Compact"/>
      </w:pPr>
      <w:r>
        <w:t xml:space="preserve">Preparation and submission of all required permits, environmental impact assessments, and COMCOM regulatory filings specific to telecommunications infrastructure in Switzerland Zurich.</w:t>
      </w:r>
    </w:p>
    <w:p>
      <w:pPr>
        <w:numPr>
          <w:ilvl w:val="0"/>
          <w:numId w:val="1001"/>
        </w:numPr>
        <w:pStyle w:val="Compact"/>
      </w:pPr>
      <w:r>
        <w:t xml:space="preserve">Delivery of a comprehensive as-built documentation package, including GIS-mapped cable routes, splice records, test certificates, and a 10-year maintenance recommendation report.</w:t>
      </w:r>
    </w:p>
    <w:bookmarkEnd w:id="24"/>
    <w:bookmarkStart w:id="25" w:name="schedule-and-milestones"/>
    <w:p>
      <w:pPr>
        <w:pStyle w:val="Heading2"/>
      </w:pPr>
      <w:r>
        <w:t xml:space="preserve">5. Schedule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Project Kick-off &amp; Site Survey</w:t>
            </w:r>
          </w:p>
        </w:tc>
        <w:tc>
          <w:tcPr/>
          <w:p>
            <w:pPr>
              <w:pStyle w:val="Compact"/>
              <w:jc w:val="left"/>
            </w:pPr>
            <w:r>
              <w:t xml:space="preserve">01 July 2025</w:t>
            </w:r>
          </w:p>
        </w:tc>
        <w:tc>
          <w:tcPr/>
          <w:p>
            <w:pPr>
              <w:pStyle w:val="Compact"/>
              <w:jc w:val="left"/>
            </w:pPr>
            <w:r>
              <w:t xml:space="preserve">Switzerland Zurich – Bahnhofstrasse HQ</w:t>
            </w:r>
          </w:p>
        </w:tc>
      </w:tr>
      <w:tr>
        <w:tc>
          <w:tcPr/>
          <w:p>
            <w:pPr>
              <w:pStyle w:val="Compact"/>
              <w:jc w:val="left"/>
            </w:pPr>
            <w:r>
              <w:t xml:space="preserve">Design Approval &amp; Permit Submission</w:t>
            </w:r>
          </w:p>
        </w:tc>
        <w:tc>
          <w:tcPr/>
          <w:p>
            <w:pPr>
              <w:pStyle w:val="Compact"/>
              <w:jc w:val="left"/>
            </w:pPr>
            <w:r>
              <w:t xml:space="preserve">15 August 2025</w:t>
            </w:r>
          </w:p>
        </w:tc>
        <w:tc>
          <w:tcPr/>
          <w:p>
            <w:pPr>
              <w:pStyle w:val="Compact"/>
              <w:jc w:val="left"/>
            </w:pPr>
            <w:r>
              <w:t xml:space="preserve">Switzerland Zurich – COMCOM Office</w:t>
            </w:r>
          </w:p>
        </w:tc>
      </w:tr>
      <w:tr>
        <w:tc>
          <w:tcPr/>
          <w:p>
            <w:pPr>
              <w:pStyle w:val="Compact"/>
              <w:jc w:val="left"/>
            </w:pPr>
            <w:r>
              <w:t xml:space="preserve">Physical Installation Phase Complete</w:t>
            </w:r>
          </w:p>
        </w:tc>
        <w:tc>
          <w:tcPr/>
          <w:p>
            <w:pPr>
              <w:pStyle w:val="Compact"/>
              <w:jc w:val="left"/>
            </w:pPr>
            <w:r>
              <w:t xml:space="preserve">30 November 2025</w:t>
            </w:r>
          </w:p>
        </w:tc>
        <w:tc>
          <w:tcPr/>
          <w:p>
            <w:pPr>
              <w:pStyle w:val="Compact"/>
              <w:jc w:val="left"/>
            </w:pPr>
            <w:r>
              <w:t xml:space="preserve">Switzerland Zurich – All 14 Sites</w:t>
            </w:r>
          </w:p>
        </w:tc>
      </w:tr>
      <w:tr>
        <w:tc>
          <w:tcPr/>
          <w:p>
            <w:pPr>
              <w:pStyle w:val="Compact"/>
              <w:jc w:val="left"/>
            </w:pPr>
            <w:r>
              <w:t xml:space="preserve">Testing, Commissioning &amp; Certification</w:t>
            </w:r>
          </w:p>
        </w:tc>
        <w:tc>
          <w:tcPr/>
          <w:p>
            <w:pPr>
              <w:pStyle w:val="Compact"/>
              <w:jc w:val="left"/>
            </w:pPr>
            <w:r>
              <w:t xml:space="preserve">31 January 2026</w:t>
            </w:r>
          </w:p>
        </w:tc>
        <w:tc>
          <w:tcPr/>
          <w:p>
            <w:pPr>
              <w:pStyle w:val="Compact"/>
              <w:jc w:val="left"/>
            </w:pPr>
            <w:r>
              <w:t xml:space="preserve">Switzerland Zurich – Primary Data Center</w:t>
            </w:r>
          </w:p>
        </w:tc>
      </w:tr>
      <w:tr>
        <w:tc>
          <w:tcPr/>
          <w:p>
            <w:pPr>
              <w:pStyle w:val="Compact"/>
              <w:jc w:val="left"/>
            </w:pPr>
            <w:r>
              <w:t xml:space="preserve">Final Handover &amp; Documentation Delivery</w:t>
            </w:r>
          </w:p>
        </w:tc>
        <w:tc>
          <w:tcPr/>
          <w:p>
            <w:pPr>
              <w:pStyle w:val="Compact"/>
              <w:jc w:val="left"/>
            </w:pPr>
            <w:r>
              <w:t xml:space="preserve">28 February 2026</w:t>
            </w:r>
          </w:p>
        </w:tc>
        <w:tc>
          <w:tcPr/>
          <w:p>
            <w:pPr>
              <w:pStyle w:val="Compact"/>
              <w:jc w:val="left"/>
            </w:pPr>
            <w:r>
              <w:t xml:space="preserve">Switzerland Zurich – Alpine Networks AG</w:t>
            </w:r>
          </w:p>
        </w:tc>
      </w:tr>
    </w:tbl>
    <w:bookmarkEnd w:id="25"/>
    <w:bookmarkStart w:id="26" w:name="terms-and-conditions"/>
    <w:p>
      <w:pPr>
        <w:pStyle w:val="Heading2"/>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is governed by the Swiss Code of Obligations (OR) and applicable Swiss federal and cantonal telecommunications regulations. Any disputes shall be resolved by the courts of Zurich, Switzerland.</w:t>
      </w:r>
    </w:p>
    <w:p>
      <w:pPr>
        <w:numPr>
          <w:ilvl w:val="0"/>
          <w:numId w:val="1002"/>
        </w:numPr>
        <w:pStyle w:val="Compact"/>
      </w:pPr>
      <w:r>
        <w:t xml:space="preserve">The</w:t>
      </w:r>
      <w:r>
        <w:t xml:space="preserve"> </w:t>
      </w:r>
      <w:r>
        <w:t xml:space="preserve">Telecommunication Engineer</w:t>
      </w:r>
      <w:r>
        <w:t xml:space="preserve"> </w:t>
      </w:r>
      <w:r>
        <w:t xml:space="preserve">personnel assigned to this contract must maintain full professional liability insurance with a minimum coverage of CHF 5,000,000 per occurrence, valid throughout the duration of the engagement in Switzerland Zurich.</w:t>
      </w:r>
    </w:p>
    <w:p>
      <w:pPr>
        <w:numPr>
          <w:ilvl w:val="0"/>
          <w:numId w:val="1002"/>
        </w:numPr>
        <w:pStyle w:val="Compact"/>
      </w:pPr>
      <w:r>
        <w:t xml:space="preserve">Payment shall be made via bank transfer to the vendor's designated Swiss bank account within thirty (30) calendar days of receipt of a valid invoice referencing this Purchase Order number (PO-2025-ZRH-04871).</w:t>
      </w:r>
    </w:p>
    <w:p>
      <w:pPr>
        <w:numPr>
          <w:ilvl w:val="0"/>
          <w:numId w:val="1002"/>
        </w:numPr>
        <w:pStyle w:val="Compact"/>
      </w:pPr>
      <w:r>
        <w:t xml:space="preserve">Any change in scope, schedule, or deliverables must be documented in a formal Change Order signed by both parties before implementation. Unauthorized deviations from the agreed scope in Switzerland Zurich will not be compensated.</w:t>
      </w:r>
    </w:p>
    <w:p>
      <w:pPr>
        <w:numPr>
          <w:ilvl w:val="0"/>
          <w:numId w:val="1002"/>
        </w:numPr>
        <w:pStyle w:val="Compact"/>
      </w:pPr>
      <w:r>
        <w:t xml:space="preserve">The vendor warrants that all work performed by the</w:t>
      </w:r>
      <w:r>
        <w:t xml:space="preserve"> </w:t>
      </w:r>
      <w:r>
        <w:t xml:space="preserve">Telecommunication Engineer</w:t>
      </w:r>
      <w:r>
        <w:t xml:space="preserve"> </w:t>
      </w:r>
      <w:r>
        <w:t xml:space="preserve">team shall comply with Swiss standard SN 418000 (Telecommunications Cabling) and all applicable ETSI and ITU-T recommendations.</w:t>
      </w:r>
    </w:p>
    <w:p>
      <w:pPr>
        <w:numPr>
          <w:ilvl w:val="0"/>
          <w:numId w:val="1002"/>
        </w:numPr>
        <w:pStyle w:val="Compact"/>
      </w:pPr>
      <w:r>
        <w:t xml:space="preserve">Confidentiality: All network topology data, customer information, and proprietary designs related to this project in Switzerland Zurich shall be treated as strictly confidential and shall not be disclosed to third parties without written consent from Alpine Networks AG.</w:t>
      </w:r>
    </w:p>
    <w:p>
      <w:pPr>
        <w:numPr>
          <w:ilvl w:val="0"/>
          <w:numId w:val="1002"/>
        </w:numPr>
        <w:pStyle w:val="Compact"/>
      </w:pPr>
      <w:r>
        <w:t xml:space="preserve">Force Majeure: Neither party shall be liable for delays caused by events beyond reasonable control, including but not limited to natural disasters, government-mandated shutdowns, or telecommunications regulatory changes enacted by Swiss authorities.</w:t>
      </w:r>
    </w:p>
    <w:p>
      <w:pPr>
        <w:numPr>
          <w:ilvl w:val="0"/>
          <w:numId w:val="1002"/>
        </w:numPr>
        <w:pStyle w:val="Compact"/>
      </w:pPr>
      <w:r>
        <w:t xml:space="preserve">This Purchase Order becomes effective upon written acceptance by the vendor and remains valid until the completion of all deliverables or until 31 March 2026, whichever occurs first.</w:t>
      </w:r>
    </w:p>
    <w:bookmarkEnd w:id="26"/>
    <w:bookmarkStart w:id="27" w:name="acceptance-and-authorization"/>
    <w:p>
      <w:pPr>
        <w:pStyle w:val="Heading2"/>
      </w:pPr>
      <w:r>
        <w:t xml:space="preserve">7. Acceptance and Authorization</w:t>
      </w:r>
    </w:p>
    <w:p>
      <w:pPr>
        <w:pStyle w:val="FirstParagraph"/>
      </w:pPr>
      <w:r>
        <w:t xml:space="preserve">By signing below, the undersigned parties confirm that this</w:t>
      </w:r>
      <w:r>
        <w:t xml:space="preserve"> </w:t>
      </w:r>
      <w:r>
        <w:t xml:space="preserve">Purchase Order</w:t>
      </w:r>
      <w:r>
        <w:t xml:space="preserve"> </w:t>
      </w:r>
      <w:r>
        <w:t xml:space="preserve">for the engagement of a</w:t>
      </w:r>
      <w:r>
        <w:t xml:space="preserve"> </w:t>
      </w:r>
      <w:r>
        <w:t xml:space="preserve">Telecommunication Engineer</w:t>
      </w:r>
      <w:r>
        <w:t xml:space="preserve"> </w:t>
      </w:r>
      <w:r>
        <w:t xml:space="preserve">in</w:t>
      </w:r>
      <w:r>
        <w:t xml:space="preserve"> </w:t>
      </w:r>
      <w:r>
        <w:t xml:space="preserve">Switzerland Zurich</w:t>
      </w:r>
      <w:r>
        <w:t xml:space="preserve"> </w:t>
      </w:r>
      <w:r>
        <w:t xml:space="preserve">has been reviewed, understood, and accepted in full. All terms, conditions, pricing, and deliverables outlined herein are binding upon both parties.</w:t>
      </w:r>
    </w:p>
    <w:bookmarkEnd w:id="27"/>
    <w:p>
      <w:pPr>
        <w:pStyle w:val="BodyText"/>
      </w:pPr>
      <w:r>
        <w:rPr>
          <w:bCs/>
          <w:b/>
        </w:rPr>
        <w:t xml:space="preserve">For and on behalf of Alpine Networks AG (Buyer):</w:t>
      </w:r>
    </w:p>
    <w:p>
      <w:pPr>
        <w:pStyle w:val="BodyText"/>
      </w:pPr>
      <w:r>
        <w:t xml:space="preserve">Name: Sandra Wyss, Chief Procurement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SwissTele Solutions GmbH (Vendor):</w:t>
      </w:r>
    </w:p>
    <w:p>
      <w:pPr>
        <w:pStyle w:val="BodyText"/>
      </w:pPr>
      <w:r>
        <w:t xml:space="preserve">Name: Dr. Markus Keller,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(PO-2025-ZRH-04871) was issued by Alpine Networks AG, Bahnhofstrasse 42, 8001 Zurich, Switzerland. All work referenced herein is to be performed within the jurisdiction of Switzerland Zurich. This document is valid only when bearing the original wet-ink signatures of both authorized representatives. Electronic copies are for reference only. For inquiries regarding this Purchase Order or the Telecommunication Engineer engagement, please contact the Procurement Department at procurement@alpenetworks.ch or +41 44 555 0192.</w:t>
      </w:r>
    </w:p>
    <w:p>
      <w:pPr>
        <w:pStyle w:val="BodyText"/>
      </w:pPr>
      <w:r>
        <w:t xml:space="preserve">© 2025 Alpine Networks AG. All rights reserved. Document ID: PO-2025-ZRH-04871 | Version 1.0 | Classification: Commercial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 Switzerland Zurich</dc:title>
  <dc:creator/>
  <dc:language>en</dc:language>
  <cp:keywords/>
  <dcterms:created xsi:type="dcterms:W3CDTF">2026-10-10T02:35:59Z</dcterms:created>
  <dcterms:modified xsi:type="dcterms:W3CDTF">2026-10-10T02:35:59Z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