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Professional Services Procurement — Telecommunication Engineer Engagement</w:t>
      </w:r>
    </w:p>
    <w:p>
      <w:pPr>
        <w:pStyle w:val="BodyText"/>
      </w:pPr>
      <w:r>
        <w:t xml:space="preserve">United Arab Emirates — Abu Dhabi</w:t>
      </w:r>
    </w:p>
    <w:bookmarkEnd w:id="20"/>
    <w:p>
      <w:pPr>
        <w:pStyle w:val="BodyText"/>
      </w:pPr>
      <w:r>
        <w:rPr>
          <w:bCs/>
          <w:b/>
        </w:rPr>
        <w:t xml:space="preserve">Purchase Order No.:</w:t>
      </w:r>
      <w:r>
        <w:t xml:space="preserve"> </w:t>
      </w:r>
      <w:r>
        <w:t xml:space="preserve">PO-AD-2025-04782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TCE-ADH-2025-114</w:t>
      </w:r>
      <w:r>
        <w:br/>
      </w:r>
      <w:r>
        <w:rPr>
          <w:bCs/>
          <w:b/>
        </w:rPr>
        <w:t xml:space="preserve">Classification:</w:t>
      </w:r>
      <w:r>
        <w:t xml:space="preserve"> </w:t>
      </w:r>
      <w:r>
        <w:t xml:space="preserve">Confidential</w:t>
      </w:r>
      <w:r>
        <w:br/>
      </w:r>
      <w:r>
        <w:rPr>
          <w:bCs/>
          <w:b/>
        </w:rPr>
        <w:t xml:space="preserve">Currency:</w:t>
      </w:r>
      <w:r>
        <w:t xml:space="preserve"> </w:t>
      </w:r>
      <w:r>
        <w:t xml:space="preserve">AED (UAE Dirham)</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Seller (Service Provider)</w:t>
            </w:r>
          </w:p>
        </w:tc>
      </w:tr>
      <w:tr>
        <w:tc>
          <w:tcPr/>
          <w:p>
            <w:pPr>
              <w:pStyle w:val="Compact"/>
              <w:jc w:val="left"/>
            </w:pPr>
            <w:r>
              <w:rPr>
                <w:bCs/>
                <w:b/>
              </w:rPr>
              <w:t xml:space="preserve">Abu Dhabi Telecommunications Infrastructure Authority (ADTIA)</w:t>
            </w:r>
            <w:r>
              <w:br/>
            </w:r>
            <w:r>
              <w:t xml:space="preserve">Al Reem Island, P.O. Box 12847</w:t>
            </w:r>
            <w:r>
              <w:br/>
            </w:r>
            <w:r>
              <w:t xml:space="preserve">Abu Dhabi, United Arab Emirates</w:t>
            </w:r>
            <w:r>
              <w:br/>
            </w:r>
            <w:r>
              <w:t xml:space="preserve">TRN: 100234567800003</w:t>
            </w:r>
            <w:r>
              <w:br/>
            </w:r>
            <w:r>
              <w:t xml:space="preserve">Contact: Procurement Division, Tel: +971-2-445-6789</w:t>
            </w:r>
            <w:r>
              <w:br/>
            </w:r>
            <w:r>
              <w:t xml:space="preserve">Email: procurement@adtia.gov.ae</w:t>
            </w:r>
          </w:p>
        </w:tc>
        <w:tc>
          <w:tcPr/>
          <w:p>
            <w:pPr>
              <w:pStyle w:val="Compact"/>
              <w:jc w:val="left"/>
            </w:pPr>
            <w:r>
              <w:rPr>
                <w:bCs/>
                <w:b/>
              </w:rPr>
              <w:t xml:space="preserve">Gulf Telecom Solutions LLC</w:t>
            </w:r>
            <w:r>
              <w:br/>
            </w:r>
            <w:r>
              <w:t xml:space="preserve">Office 412, Level 4, Al Bahr Center</w:t>
            </w:r>
            <w:r>
              <w:br/>
            </w:r>
            <w:r>
              <w:t xml:space="preserve">Khalifa City, Abu Dhabi, United Arab Emirates</w:t>
            </w:r>
            <w:r>
              <w:br/>
            </w:r>
            <w:r>
              <w:t xml:space="preserve">TRN: 100987654300003</w:t>
            </w:r>
            <w:r>
              <w:br/>
            </w:r>
            <w:r>
              <w:t xml:space="preserve">Contact: Mr. Khalid Al Mansoori, Tel: +971-2-556-7890</w:t>
            </w:r>
            <w:r>
              <w:br/>
            </w:r>
            <w:r>
              <w:t xml:space="preserve">Email: contracts@gulftelecomsolutions.ae</w:t>
            </w:r>
          </w:p>
        </w:tc>
      </w:tr>
    </w:tbl>
    <w:p>
      <w:pPr>
        <w:pStyle w:val="BodyText"/>
      </w:pPr>
      <w:r>
        <w:t xml:space="preserve">2. Scope of Work — Telecommunication Engineer Services</w:t>
      </w:r>
    </w:p>
    <w:p>
      <w:pPr>
        <w:pStyle w:val="BodyText"/>
      </w:pPr>
      <w:r>
        <w:t xml:space="preserve">This</w:t>
      </w:r>
      <w:r>
        <w:t xml:space="preserve"> </w:t>
      </w:r>
      <w:r>
        <w:t xml:space="preserve">Purchase Order</w:t>
      </w:r>
      <w:r>
        <w:t xml:space="preserve"> </w:t>
      </w:r>
      <w:r>
        <w:t xml:space="preserve">is issued by the Buyer to formally engage the Seller for the provision of a qualified</w:t>
      </w:r>
      <w:r>
        <w:t xml:space="preserve"> </w:t>
      </w:r>
      <w:r>
        <w:t xml:space="preserve">Telecommunication Engineer</w:t>
      </w:r>
      <w:r>
        <w:t xml:space="preserve"> </w:t>
      </w:r>
      <w:r>
        <w:t xml:space="preserve">to deliver specialized technical services within the jurisdiction of</w:t>
      </w:r>
      <w:r>
        <w:t xml:space="preserve"> </w:t>
      </w:r>
      <w:r>
        <w:t xml:space="preserve">United Arab Emirates Abu Dhabi</w:t>
      </w:r>
      <w:r>
        <w:t xml:space="preserve">. The Telecommunication Engineer shall be responsible for the design, implementation, testing, and commissioning of fiber-optic backbone networks, 5G small-cell deployments, and integrated IP-MPLS transport infrastructure across the designated project sites in Abu Dhabi. The Telecommunication Engineer must hold a minimum of eight (8) years of progressive experience in telecommunications infrastructure projects and possess valid certifications including but not limited to CCNP Service Provider, JNCIA-Junos, and ITIL v4 Foundation. The Telecommunication Engineer shall also be required to hold a valid UAE professional license issued by the Abu Dhabi Department of Economic Development (DED) and a current Emirates ID.</w:t>
      </w:r>
    </w:p>
    <w:p>
      <w:pPr>
        <w:pStyle w:val="BodyText"/>
      </w:pPr>
      <w:r>
        <w:t xml:space="preserve">3. Schedule of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Senior Telecommunication Engineer — Network Design &amp; Architecture (Fiber-Optic &amp; 5G)</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270,000.00</w:t>
            </w:r>
          </w:p>
        </w:tc>
      </w:tr>
      <w:tr>
        <w:tc>
          <w:tcPr/>
          <w:p>
            <w:pPr>
              <w:pStyle w:val="Compact"/>
              <w:jc w:val="left"/>
            </w:pPr>
            <w:r>
              <w:t xml:space="preserve">2</w:t>
            </w:r>
          </w:p>
        </w:tc>
        <w:tc>
          <w:tcPr/>
          <w:p>
            <w:pPr>
              <w:pStyle w:val="Compact"/>
              <w:jc w:val="left"/>
            </w:pPr>
            <w:r>
              <w:t xml:space="preserve">Telecommunication Engineer — Site Surveys, As-Built Documentation &amp; Commissioning</w:t>
            </w:r>
          </w:p>
        </w:tc>
        <w:tc>
          <w:tcPr/>
          <w:p>
            <w:pPr>
              <w:pStyle w:val="Compact"/>
              <w:jc w:val="left"/>
            </w:pPr>
            <w:r>
              <w:t xml:space="preserve">3 months</w:t>
            </w:r>
          </w:p>
        </w:tc>
        <w:tc>
          <w:tcPr/>
          <w:p>
            <w:pPr>
              <w:pStyle w:val="Compact"/>
              <w:jc w:val="left"/>
            </w:pPr>
            <w:r>
              <w:t xml:space="preserve">38,000 / month</w:t>
            </w:r>
          </w:p>
        </w:tc>
        <w:tc>
          <w:tcPr/>
          <w:p>
            <w:pPr>
              <w:pStyle w:val="Compact"/>
              <w:jc w:val="left"/>
            </w:pPr>
            <w:r>
              <w:t xml:space="preserve">114,000.00</w:t>
            </w:r>
          </w:p>
        </w:tc>
      </w:tr>
      <w:tr>
        <w:tc>
          <w:tcPr/>
          <w:p>
            <w:pPr>
              <w:pStyle w:val="Compact"/>
              <w:jc w:val="left"/>
            </w:pPr>
            <w:r>
              <w:t xml:space="preserve">3</w:t>
            </w:r>
          </w:p>
        </w:tc>
        <w:tc>
          <w:tcPr/>
          <w:p>
            <w:pPr>
              <w:pStyle w:val="Compact"/>
              <w:jc w:val="left"/>
            </w:pPr>
            <w:r>
              <w:t xml:space="preserve">Telecommunication Engineer — Regulatory Compliance &amp; TDRA Coordination (Abu Dhabi)</w:t>
            </w:r>
          </w:p>
        </w:tc>
        <w:tc>
          <w:tcPr/>
          <w:p>
            <w:pPr>
              <w:pStyle w:val="Compact"/>
              <w:jc w:val="left"/>
            </w:pPr>
            <w:r>
              <w:t xml:space="preserve">2 months</w:t>
            </w:r>
          </w:p>
        </w:tc>
        <w:tc>
          <w:tcPr/>
          <w:p>
            <w:pPr>
              <w:pStyle w:val="Compact"/>
              <w:jc w:val="left"/>
            </w:pPr>
            <w:r>
              <w:t xml:space="preserve">32,000 / month</w:t>
            </w:r>
          </w:p>
        </w:tc>
        <w:tc>
          <w:tcPr/>
          <w:p>
            <w:pPr>
              <w:pStyle w:val="Compact"/>
              <w:jc w:val="left"/>
            </w:pPr>
            <w:r>
              <w:t xml:space="preserve">64,000.00</w:t>
            </w:r>
          </w:p>
        </w:tc>
      </w:tr>
      <w:tr>
        <w:tc>
          <w:tcPr/>
          <w:p>
            <w:pPr>
              <w:pStyle w:val="Compact"/>
              <w:jc w:val="left"/>
            </w:pPr>
            <w:r>
              <w:t xml:space="preserve">4</w:t>
            </w:r>
          </w:p>
        </w:tc>
        <w:tc>
          <w:tcPr/>
          <w:p>
            <w:pPr>
              <w:pStyle w:val="Compact"/>
              <w:jc w:val="left"/>
            </w:pPr>
            <w:r>
              <w:t xml:space="preserve">Travel, Accommodation &amp; Per Diem within Abu Dhabi, UAE</w:t>
            </w:r>
          </w:p>
        </w:tc>
        <w:tc>
          <w:tcPr/>
          <w:p>
            <w:pPr>
              <w:pStyle w:val="Compact"/>
              <w:jc w:val="left"/>
            </w:pPr>
            <w:r>
              <w:t xml:space="preserve">11 months</w:t>
            </w:r>
          </w:p>
        </w:tc>
        <w:tc>
          <w:tcPr/>
          <w:p>
            <w:pPr>
              <w:pStyle w:val="Compact"/>
              <w:jc w:val="left"/>
            </w:pPr>
            <w:r>
              <w:t xml:space="preserve">12,000 / month</w:t>
            </w:r>
          </w:p>
        </w:tc>
        <w:tc>
          <w:tcPr/>
          <w:p>
            <w:pPr>
              <w:pStyle w:val="Compact"/>
              <w:jc w:val="left"/>
            </w:pPr>
            <w:r>
              <w:t xml:space="preserve">132,000.00</w:t>
            </w:r>
          </w:p>
        </w:tc>
      </w:tr>
      <w:tr>
        <w:tc>
          <w:tcPr/>
          <w:p>
            <w:pPr>
              <w:pStyle w:val="Compact"/>
              <w:jc w:val="left"/>
            </w:pPr>
            <w:r>
              <w:t xml:space="preserve">5</w:t>
            </w:r>
          </w:p>
        </w:tc>
        <w:tc>
          <w:tcPr/>
          <w:p>
            <w:pPr>
              <w:pStyle w:val="Compact"/>
              <w:jc w:val="left"/>
            </w:pPr>
            <w:r>
              <w:t xml:space="preserve">Professional Indemnity Insurance (UAE Territory)</w:t>
            </w:r>
          </w:p>
        </w:tc>
        <w:tc>
          <w:tcPr/>
          <w:p>
            <w:pPr>
              <w:pStyle w:val="Compact"/>
              <w:jc w:val="left"/>
            </w:pPr>
            <w:r>
              <w:t xml:space="preserve">11 months</w:t>
            </w:r>
          </w:p>
        </w:tc>
        <w:tc>
          <w:tcPr/>
          <w:p>
            <w:pPr>
              <w:pStyle w:val="Compact"/>
              <w:jc w:val="left"/>
            </w:pPr>
            <w:r>
              <w:t xml:space="preserve">Flat</w:t>
            </w:r>
          </w:p>
        </w:tc>
        <w:tc>
          <w:tcPr/>
          <w:p>
            <w:pPr>
              <w:pStyle w:val="Compact"/>
              <w:jc w:val="left"/>
            </w:pPr>
            <w:r>
              <w:t xml:space="preserve">25,000.00</w:t>
            </w:r>
          </w:p>
        </w:tc>
      </w:tr>
      <w:tr>
        <w:tc>
          <w:tcPr>
            <w:gridSpan w:val="4"/>
          </w:tcPr>
          <w:p>
            <w:pPr>
              <w:pStyle w:val="Compact"/>
              <w:jc w:val="left"/>
            </w:pPr>
            <w:r>
              <w:t xml:space="preserve">TOTAL CONTRACT VALUE (AED)</w:t>
            </w:r>
          </w:p>
        </w:tc>
        <w:tc>
          <w:tcPr/>
          <w:p>
            <w:pPr>
              <w:pStyle w:val="Compact"/>
              <w:jc w:val="left"/>
            </w:pPr>
            <w:r>
              <w:t xml:space="preserve">605,000.00</w:t>
            </w:r>
          </w:p>
        </w:tc>
      </w:tr>
    </w:tbl>
    <w:p>
      <w:pPr>
        <w:pStyle w:val="BodyText"/>
      </w:pPr>
      <w:r>
        <w:t xml:space="preserve">All amounts are stated in United Arab Emirates Dirhams (AED). Applicable 5% Value Added Tax (VAT) as per UAE Federal Tax Authority regulations shall be added to the total contract value, bringing the grand total to AED 635,250.00.</w:t>
      </w:r>
    </w:p>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specifically the Federal Civil Transactions Law and the Abu Dhabi Emirate commercial regulations. Any disputes arising from this Purchase Order shall be subject to the exclusive jurisdiction of the courts of Abu Dhabi, United Arab Emirates.</w:t>
      </w:r>
    </w:p>
    <w:p>
      <w:pPr>
        <w:numPr>
          <w:ilvl w:val="0"/>
          <w:numId w:val="1001"/>
        </w:numPr>
        <w:pStyle w:val="Compact"/>
      </w:pPr>
      <w:r>
        <w:rPr>
          <w:bCs/>
          <w:b/>
        </w:rPr>
        <w:t xml:space="preserve">Commencement and Duration:</w:t>
      </w:r>
      <w:r>
        <w:t xml:space="preserve"> </w:t>
      </w:r>
      <w:r>
        <w:t xml:space="preserve">The Telecommunication Engineer shall commence duties no later than 1 July 2025 at the Buyer's designated project offices located in Al Reem Island, Abu Dhabi. The total engagement period shall be eleven (11) months, subject to extension by mutual written agreement.</w:t>
      </w:r>
    </w:p>
    <w:p>
      <w:pPr>
        <w:numPr>
          <w:ilvl w:val="0"/>
          <w:numId w:val="1001"/>
        </w:numPr>
        <w:pStyle w:val="Compact"/>
      </w:pPr>
      <w:r>
        <w:rPr>
          <w:bCs/>
          <w:b/>
        </w:rPr>
        <w:t xml:space="preserve">Payment Terms:</w:t>
      </w:r>
      <w:r>
        <w:t xml:space="preserve"> </w:t>
      </w:r>
      <w:r>
        <w:t xml:space="preserve">The Buyer shall issue payment within thirty (30) calendar days of receipt of a valid tax invoice from the Seller. Invoices shall be submitted on a monthly basis. Late payments shall attract interest at the rate of 1.5% per month as stipulated under UAE commercial law.</w:t>
      </w:r>
    </w:p>
    <w:p>
      <w:pPr>
        <w:numPr>
          <w:ilvl w:val="0"/>
          <w:numId w:val="1001"/>
        </w:numPr>
        <w:pStyle w:val="Compact"/>
      </w:pPr>
      <w:r>
        <w:rPr>
          <w:bCs/>
          <w:b/>
        </w:rPr>
        <w:t xml:space="preserve">Work Authorization and Visa:</w:t>
      </w:r>
      <w:r>
        <w:t xml:space="preserve"> </w:t>
      </w:r>
      <w:r>
        <w:t xml:space="preserve">The Seller shall ensure that the Telecommunication Engineer holds a valid UAE work permit, professional visa, and Emirates ID prior to the commencement date. All visa and permit costs are included in the rates specified in Section 3 of this Purchase Order.</w:t>
      </w:r>
    </w:p>
    <w:p>
      <w:pPr>
        <w:numPr>
          <w:ilvl w:val="0"/>
          <w:numId w:val="1001"/>
        </w:numPr>
        <w:pStyle w:val="Compact"/>
      </w:pPr>
      <w:r>
        <w:rPr>
          <w:bCs/>
          <w:b/>
        </w:rPr>
        <w:t xml:space="preserve">Confidentiality:</w:t>
      </w:r>
      <w:r>
        <w:t xml:space="preserve"> </w:t>
      </w:r>
      <w:r>
        <w:t xml:space="preserve">The Telecommunication Engineer shall treat all project data, network topologies, and client information as strictly confidential. This obligation shall survive the termination of this Purchase Order for a period of five (5) years in compliance with UAE Federal Decree-Law No. 46 of 2021 on the Protection of Personal Data.</w:t>
      </w:r>
    </w:p>
    <w:p>
      <w:pPr>
        <w:numPr>
          <w:ilvl w:val="0"/>
          <w:numId w:val="1001"/>
        </w:numPr>
        <w:pStyle w:val="Compact"/>
      </w:pPr>
      <w:r>
        <w:rPr>
          <w:bCs/>
          <w:b/>
        </w:rPr>
        <w:t xml:space="preserve">Health, Safety, and Environment (HSE):</w:t>
      </w:r>
      <w:r>
        <w:t xml:space="preserve"> </w:t>
      </w:r>
      <w:r>
        <w:t xml:space="preserve">The Telecommunication Engineer shall comply with all HSE regulations enforced by the Abu Dhabi Occupational Safety and Health Center (ADOSH) and the relevant municipal authorities in Abu Dhabi, United Arab Emirates.</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In the event of material breach, the non-breaching party may terminate with fourteen (14) days' notice. Termination shall not affect accrued payment obligations.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pandemics, as defined under UAE law.</w:t>
      </w:r>
    </w:p>
    <w:p>
      <w:pPr>
        <w:numPr>
          <w:ilvl w:val="0"/>
          <w:numId w:val="1001"/>
        </w:numPr>
        <w:pStyle w:val="Compact"/>
      </w:pPr>
      <w:r>
        <w:rPr>
          <w:bCs/>
          <w:b/>
        </w:rPr>
        <w:t xml:space="preserve">Intellectual Property:</w:t>
      </w:r>
      <w:r>
        <w:t xml:space="preserve"> </w:t>
      </w:r>
      <w:r>
        <w:t xml:space="preserve">All designs, documentation, and deliverables produced by the Telecommunication Engineer under this Purchase Order shall become the exclusive property of the Buyer upon full payment.</w:t>
      </w:r>
    </w:p>
    <w:p>
      <w:pPr>
        <w:numPr>
          <w:ilvl w:val="0"/>
          <w:numId w:val="1001"/>
        </w:numPr>
        <w:pStyle w:val="Compact"/>
      </w:pPr>
      <w:r>
        <w:rPr>
          <w:bCs/>
          <w:b/>
        </w:rPr>
        <w:t xml:space="preserve">Anti-Bribery and Compliance:</w:t>
      </w:r>
      <w:r>
        <w:t xml:space="preserve"> </w:t>
      </w:r>
      <w:r>
        <w:t xml:space="preserve">The Seller warrants that no part of the fees under this Purchase Order shall be used for any purpose that violates UAE anti-corruption legislation, including Federal Decree-Law No. 20 of 2016 on Anti-Money Laundering.</w:t>
      </w:r>
    </w:p>
    <w:p>
      <w:pPr>
        <w:pStyle w:val="FirstParagraph"/>
      </w:pPr>
      <w:r>
        <w:t xml:space="preserve">5. Acceptance and Authorization</w:t>
      </w:r>
    </w:p>
    <w:p>
      <w:pPr>
        <w:pStyle w:val="BodyText"/>
      </w:pPr>
      <w:r>
        <w:t xml:space="preserve">By signing below, both parties acknowledge that this Purchase Order constitutes a binding agreement for the engagement of the Telecommunication Engineer in United Arab Emirates Abu Dhabi. This Purchase Order supersedes all prior negotiations, letters of intent, and preliminary agreements between the parties regarding the subject matter herein.</w:t>
      </w:r>
    </w:p>
    <w:p>
      <w:pPr>
        <w:pStyle w:val="BodyText"/>
      </w:pPr>
      <w:r>
        <w:rPr>
          <w:bCs/>
          <w:b/>
        </w:rPr>
        <w:t xml:space="preserve">For and on behalf of the Buyer:</w:t>
      </w:r>
      <w:r>
        <w:br/>
      </w:r>
      <w:r>
        <w:t xml:space="preserve">Abu Dhabi Telecommunications Infrastructure Authority</w:t>
      </w:r>
    </w:p>
    <w:p>
      <w:pPr>
        <w:pStyle w:val="BodyText"/>
      </w:pPr>
      <w:r>
        <w:t xml:space="preserve">Name: ___________________________</w:t>
      </w:r>
      <w:r>
        <w:br/>
      </w:r>
      <w:r>
        <w:t xml:space="preserve">Title: Director of Procurement</w:t>
      </w:r>
      <w:r>
        <w:br/>
      </w:r>
      <w:r>
        <w:t xml:space="preserve">Signature &amp; Stamp: ___________________________</w:t>
      </w:r>
      <w:r>
        <w:br/>
      </w:r>
      <w:r>
        <w:t xml:space="preserve">Date: ___________________________</w:t>
      </w:r>
    </w:p>
    <w:p>
      <w:pPr>
        <w:pStyle w:val="BodyText"/>
      </w:pPr>
      <w:r>
        <w:rPr>
          <w:bCs/>
          <w:b/>
        </w:rPr>
        <w:t xml:space="preserve">For and on behalf of the Seller:</w:t>
      </w:r>
      <w:r>
        <w:br/>
      </w:r>
      <w:r>
        <w:t xml:space="preserve">Gulf Telecom Solutions LLC</w:t>
      </w:r>
    </w:p>
    <w:p>
      <w:pPr>
        <w:pStyle w:val="BodyText"/>
      </w:pPr>
      <w:r>
        <w:t xml:space="preserve">Name: ___________________________</w:t>
      </w:r>
      <w:r>
        <w:br/>
      </w:r>
      <w:r>
        <w:t xml:space="preserve">Title: Managing Director</w:t>
      </w:r>
      <w:r>
        <w:br/>
      </w:r>
      <w:r>
        <w:t xml:space="preserve">Signature &amp; Stamp: ___________________________</w:t>
      </w:r>
      <w:r>
        <w:br/>
      </w:r>
      <w:r>
        <w:t xml:space="preserve">Date: ___________________________</w:t>
      </w:r>
    </w:p>
    <w:p>
      <w:pPr>
        <w:pStyle w:val="BodyText"/>
      </w:pPr>
      <w:r>
        <w:t xml:space="preserve">This Purchase Order (PO-AD-2025-04782) is issued in the United Arab Emirates, Abu Dhabi. It is valid only when signed and stamped by both authorized representatives. Unauthorized reproduction or distribution of this document is prohibited. For queries, contact the Procurement Division at ADTIA, Al Reem Island, Abu Dhabi, UAE.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United Arab Emirates Abu Dhabi</dc:title>
  <dc:creator/>
  <dc:language>en</dc:language>
  <cp:keywords/>
  <dcterms:created xsi:type="dcterms:W3CDTF">2026-10-10T07:01:41Z</dcterms:created>
  <dcterms:modified xsi:type="dcterms:W3CDTF">2026-10-10T07:01:41Z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